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8977" w14:textId="77777777" w:rsidR="005A050C" w:rsidRPr="005E3E32" w:rsidRDefault="005A050C" w:rsidP="000D2AE1">
      <w:pPr>
        <w:pBdr>
          <w:top w:val="nil"/>
          <w:left w:val="nil"/>
          <w:bottom w:val="nil"/>
          <w:right w:val="nil"/>
          <w:between w:val="nil"/>
        </w:pBdr>
        <w:spacing w:before="60" w:after="160" w:line="276" w:lineRule="auto"/>
        <w:jc w:val="both"/>
        <w:rPr>
          <w:rFonts w:asciiTheme="majorHAnsi" w:eastAsia="Questrial" w:hAnsiTheme="majorHAnsi" w:cstheme="majorHAnsi"/>
          <w:b/>
          <w:color w:val="0070C0"/>
          <w:sz w:val="24"/>
          <w:szCs w:val="24"/>
          <w:highlight w:val="lightGray"/>
        </w:rPr>
      </w:pPr>
    </w:p>
    <w:p w14:paraId="4E37957A" w14:textId="674B3A8A" w:rsidR="00C86B75" w:rsidRPr="00386CFB" w:rsidRDefault="000D2AE1" w:rsidP="00386CFB">
      <w:pPr>
        <w:pBdr>
          <w:top w:val="nil"/>
          <w:left w:val="nil"/>
          <w:bottom w:val="nil"/>
          <w:right w:val="nil"/>
          <w:between w:val="nil"/>
        </w:pBdr>
        <w:spacing w:before="60" w:after="160" w:line="276" w:lineRule="auto"/>
        <w:jc w:val="center"/>
        <w:rPr>
          <w:rFonts w:asciiTheme="majorHAnsi" w:eastAsia="Questrial" w:hAnsiTheme="majorHAnsi" w:cstheme="majorHAnsi"/>
          <w:sz w:val="32"/>
          <w:szCs w:val="32"/>
        </w:rPr>
      </w:pPr>
      <w:r w:rsidRPr="00386CFB">
        <w:rPr>
          <w:rFonts w:asciiTheme="majorHAnsi" w:eastAsia="Questrial" w:hAnsiTheme="majorHAnsi" w:cstheme="majorHAnsi"/>
          <w:b/>
          <w:sz w:val="32"/>
          <w:szCs w:val="32"/>
        </w:rPr>
        <w:t xml:space="preserve">CÓDIGO ÉTICO </w:t>
      </w:r>
      <w:r w:rsidR="006A5E69" w:rsidRPr="00386CFB">
        <w:rPr>
          <w:rFonts w:asciiTheme="majorHAnsi" w:eastAsia="Questrial" w:hAnsiTheme="majorHAnsi" w:cstheme="majorHAnsi"/>
          <w:b/>
          <w:sz w:val="32"/>
          <w:szCs w:val="32"/>
        </w:rPr>
        <w:t>LA RED DE DESTINOS TURÍSTICOS INTELIGENTES (RED DTI)</w:t>
      </w:r>
    </w:p>
    <w:p w14:paraId="456E4F26" w14:textId="77777777" w:rsidR="00C86B75" w:rsidRPr="005E3E32" w:rsidRDefault="00C86B75" w:rsidP="000D2AE1">
      <w:pPr>
        <w:tabs>
          <w:tab w:val="left" w:pos="-720"/>
        </w:tabs>
        <w:spacing w:before="60" w:after="160" w:line="276" w:lineRule="auto"/>
        <w:jc w:val="both"/>
        <w:rPr>
          <w:rFonts w:asciiTheme="majorHAnsi" w:eastAsia="Questrial" w:hAnsiTheme="majorHAnsi" w:cstheme="majorHAnsi"/>
          <w:sz w:val="24"/>
          <w:szCs w:val="24"/>
        </w:rPr>
      </w:pPr>
    </w:p>
    <w:p w14:paraId="5BEE12FE" w14:textId="59BB2C85" w:rsidR="000D2AE1" w:rsidRPr="000D2AE1" w:rsidRDefault="000D2AE1" w:rsidP="000D2AE1">
      <w:pPr>
        <w:spacing w:before="60" w:after="160" w:line="276" w:lineRule="auto"/>
        <w:jc w:val="both"/>
        <w:rPr>
          <w:rFonts w:asciiTheme="majorHAnsi" w:eastAsia="Questrial" w:hAnsiTheme="majorHAnsi" w:cstheme="majorHAnsi"/>
          <w:sz w:val="24"/>
          <w:szCs w:val="24"/>
        </w:rPr>
      </w:pPr>
      <w:r w:rsidRPr="000D2AE1">
        <w:rPr>
          <w:rFonts w:asciiTheme="majorHAnsi" w:eastAsia="Questrial" w:hAnsiTheme="majorHAnsi" w:cstheme="majorHAnsi"/>
          <w:sz w:val="24"/>
          <w:szCs w:val="24"/>
        </w:rPr>
        <w:t xml:space="preserve">Aprobado por unanimidad en la </w:t>
      </w:r>
      <w:proofErr w:type="spellStart"/>
      <w:r w:rsidRPr="000D2AE1">
        <w:rPr>
          <w:rFonts w:asciiTheme="majorHAnsi" w:eastAsia="Questrial" w:hAnsiTheme="majorHAnsi" w:cstheme="majorHAnsi"/>
          <w:sz w:val="24"/>
          <w:szCs w:val="24"/>
        </w:rPr>
        <w:t>XIIIª</w:t>
      </w:r>
      <w:proofErr w:type="spellEnd"/>
      <w:r w:rsidRPr="000D2AE1">
        <w:rPr>
          <w:rFonts w:asciiTheme="majorHAnsi" w:eastAsia="Questrial" w:hAnsiTheme="majorHAnsi" w:cstheme="majorHAnsi"/>
          <w:sz w:val="24"/>
          <w:szCs w:val="24"/>
        </w:rPr>
        <w:t xml:space="preserve"> reunión de la Asamblea General de la OMT en Santiago de Chile en octubre de 1999, el Código Ético Mundial para el Turismo fue refrendado por la Asamblea General de las Naciones Unidas el 21 de diciembre de 2001 con la resolución A/RES/56/212. En ella se reconoce la importante dimensión y el papel del turismo como un instrumento positivo para aliviar la pobreza y mejorar la calidad de vida de todas las personas, su potencial para contribuir al desarrollo económico y social, especialmente en los países en vías de desarrollo, y su incipiente papel de fuerza vital para la promoción del entendimiento, la paz y la prosperidad a nivel internacional.</w:t>
      </w:r>
    </w:p>
    <w:p w14:paraId="6CE3B2CA" w14:textId="41757E48" w:rsidR="000D2AE1" w:rsidRPr="000D2AE1" w:rsidRDefault="000D2AE1" w:rsidP="000D2AE1">
      <w:pPr>
        <w:spacing w:before="60" w:after="160" w:line="276" w:lineRule="auto"/>
        <w:jc w:val="both"/>
        <w:rPr>
          <w:rFonts w:asciiTheme="majorHAnsi" w:eastAsia="Questrial" w:hAnsiTheme="majorHAnsi" w:cstheme="majorHAnsi"/>
          <w:sz w:val="24"/>
          <w:szCs w:val="24"/>
        </w:rPr>
      </w:pPr>
      <w:r w:rsidRPr="000D2AE1">
        <w:rPr>
          <w:rFonts w:asciiTheme="majorHAnsi" w:eastAsia="Questrial" w:hAnsiTheme="majorHAnsi" w:cstheme="majorHAnsi"/>
          <w:sz w:val="24"/>
          <w:szCs w:val="24"/>
        </w:rPr>
        <w:t xml:space="preserve">Para hacer un seguimiento de la introducción del </w:t>
      </w:r>
      <w:r w:rsidR="00831569" w:rsidRPr="000D2AE1">
        <w:rPr>
          <w:rFonts w:asciiTheme="majorHAnsi" w:eastAsia="Questrial" w:hAnsiTheme="majorHAnsi" w:cstheme="majorHAnsi"/>
          <w:sz w:val="24"/>
          <w:szCs w:val="24"/>
        </w:rPr>
        <w:t xml:space="preserve">Código Ético Mundial para el Turismo </w:t>
      </w:r>
      <w:r w:rsidRPr="000D2AE1">
        <w:rPr>
          <w:rFonts w:asciiTheme="majorHAnsi" w:eastAsia="Questrial" w:hAnsiTheme="majorHAnsi" w:cstheme="majorHAnsi"/>
          <w:sz w:val="24"/>
          <w:szCs w:val="24"/>
        </w:rPr>
        <w:t>en las políticas turísticas y legislaciones nacionales de los Estados Miembros y resolver dudas sobre su aplicación, se creó el Comité Mundial de Ética del Turismo, con sede en Roma, en cuya definición de estructura y funciones desempeñó un importante papel la Administración Turística Española.</w:t>
      </w:r>
    </w:p>
    <w:p w14:paraId="1E892679" w14:textId="1F5F3FA9" w:rsidR="000D2AE1" w:rsidRPr="007019D3" w:rsidRDefault="000D2AE1" w:rsidP="000D2AE1">
      <w:pPr>
        <w:spacing w:before="60" w:after="160" w:line="276" w:lineRule="auto"/>
        <w:jc w:val="both"/>
        <w:rPr>
          <w:rFonts w:asciiTheme="majorHAnsi" w:eastAsia="Questrial" w:hAnsiTheme="majorHAnsi" w:cstheme="majorHAnsi"/>
          <w:sz w:val="24"/>
          <w:szCs w:val="24"/>
        </w:rPr>
      </w:pPr>
      <w:r w:rsidRPr="000D2AE1">
        <w:rPr>
          <w:rFonts w:asciiTheme="majorHAnsi" w:eastAsia="Questrial" w:hAnsiTheme="majorHAnsi" w:cstheme="majorHAnsi"/>
          <w:sz w:val="24"/>
          <w:szCs w:val="24"/>
        </w:rPr>
        <w:t xml:space="preserve">El 17 de junio de 2005, el Consejo de </w:t>
      </w:r>
      <w:r w:rsidR="007A7915" w:rsidRPr="000D2AE1">
        <w:rPr>
          <w:rFonts w:asciiTheme="majorHAnsi" w:eastAsia="Questrial" w:hAnsiTheme="majorHAnsi" w:cstheme="majorHAnsi"/>
          <w:sz w:val="24"/>
          <w:szCs w:val="24"/>
        </w:rPr>
        <w:t>ministros</w:t>
      </w:r>
      <w:r w:rsidRPr="000D2AE1">
        <w:rPr>
          <w:rFonts w:asciiTheme="majorHAnsi" w:eastAsia="Questrial" w:hAnsiTheme="majorHAnsi" w:cstheme="majorHAnsi"/>
          <w:sz w:val="24"/>
          <w:szCs w:val="24"/>
        </w:rPr>
        <w:t xml:space="preserve"> del Reino del España adoptó un Acuerdo por el que el Gobierno de España se comprometió a divulgar el contenido del Código Ético entre los distintos agentes y </w:t>
      </w:r>
      <w:r w:rsidRPr="007019D3">
        <w:rPr>
          <w:rFonts w:asciiTheme="majorHAnsi" w:eastAsia="Questrial" w:hAnsiTheme="majorHAnsi" w:cstheme="majorHAnsi"/>
          <w:sz w:val="24"/>
          <w:szCs w:val="24"/>
        </w:rPr>
        <w:t xml:space="preserve">autoridades del sector turístico español. </w:t>
      </w:r>
      <w:r w:rsidR="00386CFB" w:rsidRPr="007019D3">
        <w:rPr>
          <w:rFonts w:asciiTheme="majorHAnsi" w:eastAsia="Questrial" w:hAnsiTheme="majorHAnsi" w:cstheme="majorHAnsi"/>
          <w:sz w:val="24"/>
          <w:szCs w:val="24"/>
        </w:rPr>
        <w:t xml:space="preserve">Desde entonces, </w:t>
      </w:r>
      <w:r w:rsidRPr="007019D3">
        <w:rPr>
          <w:rFonts w:asciiTheme="majorHAnsi" w:eastAsia="Questrial" w:hAnsiTheme="majorHAnsi" w:cstheme="majorHAnsi"/>
          <w:sz w:val="24"/>
          <w:szCs w:val="24"/>
        </w:rPr>
        <w:t xml:space="preserve">la Administración Turística Española </w:t>
      </w:r>
      <w:r w:rsidR="00386CFB" w:rsidRPr="007019D3">
        <w:rPr>
          <w:rFonts w:asciiTheme="majorHAnsi" w:eastAsia="Questrial" w:hAnsiTheme="majorHAnsi" w:cstheme="majorHAnsi"/>
          <w:sz w:val="24"/>
          <w:szCs w:val="24"/>
        </w:rPr>
        <w:t>ha animado a l</w:t>
      </w:r>
      <w:r w:rsidRPr="007019D3">
        <w:rPr>
          <w:rFonts w:asciiTheme="majorHAnsi" w:eastAsia="Questrial" w:hAnsiTheme="majorHAnsi" w:cstheme="majorHAnsi"/>
          <w:sz w:val="24"/>
          <w:szCs w:val="24"/>
        </w:rPr>
        <w:t xml:space="preserve">as principales </w:t>
      </w:r>
      <w:r w:rsidR="00386CFB" w:rsidRPr="007019D3">
        <w:rPr>
          <w:rFonts w:asciiTheme="majorHAnsi" w:eastAsia="Questrial" w:hAnsiTheme="majorHAnsi" w:cstheme="majorHAnsi"/>
          <w:sz w:val="24"/>
          <w:szCs w:val="24"/>
        </w:rPr>
        <w:t xml:space="preserve">empresas y </w:t>
      </w:r>
      <w:r w:rsidRPr="007019D3">
        <w:rPr>
          <w:rFonts w:asciiTheme="majorHAnsi" w:eastAsia="Questrial" w:hAnsiTheme="majorHAnsi" w:cstheme="majorHAnsi"/>
          <w:sz w:val="24"/>
          <w:szCs w:val="24"/>
        </w:rPr>
        <w:t>asociaciones del sector turístico español</w:t>
      </w:r>
      <w:r w:rsidR="00386CFB" w:rsidRPr="007019D3">
        <w:rPr>
          <w:rFonts w:asciiTheme="majorHAnsi" w:eastAsia="Questrial" w:hAnsiTheme="majorHAnsi" w:cstheme="majorHAnsi"/>
          <w:sz w:val="24"/>
          <w:szCs w:val="24"/>
        </w:rPr>
        <w:t xml:space="preserve">, así como a las administraciones autonómicas y locales </w:t>
      </w:r>
      <w:r w:rsidRPr="007019D3">
        <w:rPr>
          <w:rFonts w:asciiTheme="majorHAnsi" w:eastAsia="Questrial" w:hAnsiTheme="majorHAnsi" w:cstheme="majorHAnsi"/>
          <w:sz w:val="24"/>
          <w:szCs w:val="24"/>
        </w:rPr>
        <w:t xml:space="preserve">a elaborar propuestas y a trabajar conjuntamente para su aplicación. </w:t>
      </w:r>
    </w:p>
    <w:p w14:paraId="23AE020E" w14:textId="2C45D978" w:rsidR="000D2AE1" w:rsidRPr="007019D3" w:rsidRDefault="0027301D" w:rsidP="00831569">
      <w:pPr>
        <w:spacing w:before="60" w:after="160" w:line="276" w:lineRule="auto"/>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 xml:space="preserve">Tomando el </w:t>
      </w:r>
      <w:r w:rsidR="00831569" w:rsidRPr="007019D3">
        <w:rPr>
          <w:rFonts w:asciiTheme="majorHAnsi" w:eastAsia="Questrial" w:hAnsiTheme="majorHAnsi" w:cstheme="majorHAnsi"/>
          <w:sz w:val="24"/>
          <w:szCs w:val="24"/>
        </w:rPr>
        <w:t xml:space="preserve">Código Ético Mundial para el Turismo </w:t>
      </w:r>
      <w:r w:rsidRPr="007019D3">
        <w:rPr>
          <w:rFonts w:asciiTheme="majorHAnsi" w:eastAsia="Questrial" w:hAnsiTheme="majorHAnsi" w:cstheme="majorHAnsi"/>
          <w:sz w:val="24"/>
          <w:szCs w:val="24"/>
        </w:rPr>
        <w:t xml:space="preserve">como referencia, así como la información procedente de los distintos profesionales del ámbito público y turístico que integran la Red </w:t>
      </w:r>
      <w:r w:rsidR="002F3D08">
        <w:rPr>
          <w:rFonts w:asciiTheme="majorHAnsi" w:eastAsia="Questrial" w:hAnsiTheme="majorHAnsi" w:cstheme="majorHAnsi"/>
          <w:sz w:val="24"/>
          <w:szCs w:val="24"/>
        </w:rPr>
        <w:t>DTI</w:t>
      </w:r>
      <w:r w:rsidRPr="007019D3">
        <w:rPr>
          <w:rFonts w:asciiTheme="majorHAnsi" w:eastAsia="Questrial" w:hAnsiTheme="majorHAnsi" w:cstheme="majorHAnsi"/>
          <w:sz w:val="24"/>
          <w:szCs w:val="24"/>
        </w:rPr>
        <w:t xml:space="preserve"> se p</w:t>
      </w:r>
      <w:r w:rsidR="00831569" w:rsidRPr="007019D3">
        <w:rPr>
          <w:rFonts w:asciiTheme="majorHAnsi" w:eastAsia="Questrial" w:hAnsiTheme="majorHAnsi" w:cstheme="majorHAnsi"/>
          <w:sz w:val="24"/>
          <w:szCs w:val="24"/>
        </w:rPr>
        <w:t>ropone el presente Código Ético, con el fin de establecer los principios clave de consenso que hagan partícipes de su implementación a los agentes interesados</w:t>
      </w:r>
      <w:r w:rsidR="000D2AE1" w:rsidRPr="007019D3">
        <w:rPr>
          <w:rFonts w:asciiTheme="majorHAnsi" w:eastAsia="Questrial" w:hAnsiTheme="majorHAnsi" w:cstheme="majorHAnsi"/>
          <w:sz w:val="24"/>
          <w:szCs w:val="24"/>
        </w:rPr>
        <w:t xml:space="preserve"> en el desarrollo</w:t>
      </w:r>
      <w:r w:rsidR="00831569" w:rsidRPr="007019D3">
        <w:rPr>
          <w:rFonts w:asciiTheme="majorHAnsi" w:eastAsia="Questrial" w:hAnsiTheme="majorHAnsi" w:cstheme="majorHAnsi"/>
          <w:sz w:val="24"/>
          <w:szCs w:val="24"/>
        </w:rPr>
        <w:t xml:space="preserve"> </w:t>
      </w:r>
      <w:r w:rsidR="00386CFB" w:rsidRPr="007019D3">
        <w:rPr>
          <w:rFonts w:asciiTheme="majorHAnsi" w:eastAsia="Questrial" w:hAnsiTheme="majorHAnsi" w:cstheme="majorHAnsi"/>
          <w:sz w:val="24"/>
          <w:szCs w:val="24"/>
        </w:rPr>
        <w:t xml:space="preserve">de destinos turísticos </w:t>
      </w:r>
      <w:r w:rsidR="00497601" w:rsidRPr="007019D3">
        <w:rPr>
          <w:rFonts w:asciiTheme="majorHAnsi" w:eastAsia="Questrial" w:hAnsiTheme="majorHAnsi" w:cstheme="majorHAnsi"/>
          <w:sz w:val="24"/>
          <w:szCs w:val="24"/>
        </w:rPr>
        <w:t>inteligentes a partir de una serie de valores compartidos.</w:t>
      </w:r>
    </w:p>
    <w:p w14:paraId="102A7FD1" w14:textId="4976209C" w:rsidR="000D2AE1" w:rsidRPr="007019D3" w:rsidRDefault="000D2AE1" w:rsidP="000D2AE1">
      <w:pPr>
        <w:spacing w:before="60" w:after="160" w:line="276" w:lineRule="auto"/>
        <w:jc w:val="both"/>
        <w:rPr>
          <w:rFonts w:asciiTheme="majorHAnsi" w:eastAsia="Questrial" w:hAnsiTheme="majorHAnsi" w:cstheme="majorHAnsi"/>
          <w:b/>
          <w:sz w:val="24"/>
          <w:szCs w:val="24"/>
        </w:rPr>
      </w:pPr>
    </w:p>
    <w:p w14:paraId="53CDD68A" w14:textId="38AB5DC7" w:rsidR="000D2AE1" w:rsidRDefault="000D2AE1" w:rsidP="000D2AE1">
      <w:pPr>
        <w:spacing w:before="60" w:after="160" w:line="276" w:lineRule="auto"/>
        <w:jc w:val="both"/>
        <w:rPr>
          <w:rFonts w:asciiTheme="majorHAnsi" w:eastAsia="Questrial" w:hAnsiTheme="majorHAnsi" w:cstheme="majorHAnsi"/>
          <w:b/>
          <w:sz w:val="24"/>
          <w:szCs w:val="24"/>
        </w:rPr>
      </w:pPr>
    </w:p>
    <w:p w14:paraId="213963C0" w14:textId="31B48907" w:rsidR="00386CFB" w:rsidRDefault="00386CFB" w:rsidP="000D2AE1">
      <w:pPr>
        <w:spacing w:before="60" w:after="160" w:line="276" w:lineRule="auto"/>
        <w:jc w:val="both"/>
        <w:rPr>
          <w:rFonts w:asciiTheme="majorHAnsi" w:eastAsia="Questrial" w:hAnsiTheme="majorHAnsi" w:cstheme="majorHAnsi"/>
          <w:b/>
          <w:sz w:val="24"/>
          <w:szCs w:val="24"/>
        </w:rPr>
      </w:pPr>
    </w:p>
    <w:p w14:paraId="75F9A7EF" w14:textId="05AC663A" w:rsidR="00386CFB" w:rsidRDefault="00386CFB" w:rsidP="000D2AE1">
      <w:pPr>
        <w:spacing w:before="60" w:after="160" w:line="276" w:lineRule="auto"/>
        <w:jc w:val="both"/>
        <w:rPr>
          <w:rFonts w:asciiTheme="majorHAnsi" w:eastAsia="Questrial" w:hAnsiTheme="majorHAnsi" w:cstheme="majorHAnsi"/>
          <w:b/>
          <w:sz w:val="24"/>
          <w:szCs w:val="24"/>
        </w:rPr>
      </w:pPr>
    </w:p>
    <w:p w14:paraId="41DA6FD9" w14:textId="77777777" w:rsidR="00386CFB" w:rsidRPr="005E3E32" w:rsidRDefault="00386CFB" w:rsidP="000D2AE1">
      <w:pPr>
        <w:spacing w:before="60" w:after="160" w:line="276" w:lineRule="auto"/>
        <w:jc w:val="both"/>
        <w:rPr>
          <w:rFonts w:asciiTheme="majorHAnsi" w:eastAsia="Questrial" w:hAnsiTheme="majorHAnsi" w:cstheme="majorHAnsi"/>
          <w:b/>
          <w:sz w:val="24"/>
          <w:szCs w:val="24"/>
        </w:rPr>
      </w:pPr>
    </w:p>
    <w:sdt>
      <w:sdtPr>
        <w:rPr>
          <w:rFonts w:ascii="Times New Roman" w:eastAsia="Times New Roman" w:hAnsi="Times New Roman" w:cstheme="majorHAnsi"/>
          <w:color w:val="auto"/>
          <w:sz w:val="24"/>
          <w:szCs w:val="24"/>
        </w:rPr>
        <w:id w:val="1176226366"/>
        <w:docPartObj>
          <w:docPartGallery w:val="Table of Contents"/>
          <w:docPartUnique/>
        </w:docPartObj>
      </w:sdtPr>
      <w:sdtEndPr>
        <w:rPr>
          <w:b/>
          <w:bCs/>
        </w:rPr>
      </w:sdtEndPr>
      <w:sdtContent>
        <w:p w14:paraId="11F4B762" w14:textId="166BFD39" w:rsidR="0010543F" w:rsidRPr="00B54CE0" w:rsidRDefault="00F87757" w:rsidP="000D2AE1">
          <w:pPr>
            <w:pStyle w:val="TtuloTDC"/>
            <w:spacing w:before="60" w:after="60" w:line="276" w:lineRule="auto"/>
            <w:jc w:val="both"/>
            <w:rPr>
              <w:rFonts w:cstheme="majorHAnsi"/>
            </w:rPr>
          </w:pPr>
          <w:r w:rsidRPr="00B54CE0">
            <w:rPr>
              <w:rFonts w:cstheme="majorHAnsi"/>
            </w:rPr>
            <w:t>Estructura y contenidos</w:t>
          </w:r>
        </w:p>
        <w:p w14:paraId="466E3C5C" w14:textId="273D09F7" w:rsidR="00842802" w:rsidRDefault="0010543F">
          <w:pPr>
            <w:pStyle w:val="TDC1"/>
            <w:rPr>
              <w:rFonts w:asciiTheme="minorHAnsi" w:eastAsiaTheme="minorEastAsia" w:hAnsiTheme="minorHAnsi" w:cstheme="minorBidi"/>
              <w:b w:val="0"/>
              <w:bCs w:val="0"/>
              <w:sz w:val="22"/>
              <w:szCs w:val="22"/>
            </w:rPr>
          </w:pPr>
          <w:r w:rsidRPr="00B54CE0">
            <w:rPr>
              <w:rFonts w:ascii="Calibri" w:hAnsi="Calibri" w:cs="Calibri"/>
              <w:sz w:val="24"/>
              <w:szCs w:val="24"/>
            </w:rPr>
            <w:fldChar w:fldCharType="begin"/>
          </w:r>
          <w:r w:rsidRPr="00B54CE0">
            <w:rPr>
              <w:sz w:val="24"/>
              <w:szCs w:val="24"/>
            </w:rPr>
            <w:instrText xml:space="preserve"> TOC \o "1-3" \h \z \u </w:instrText>
          </w:r>
          <w:r w:rsidRPr="00B54CE0">
            <w:rPr>
              <w:rFonts w:ascii="Calibri" w:hAnsi="Calibri" w:cs="Calibri"/>
              <w:sz w:val="24"/>
              <w:szCs w:val="24"/>
            </w:rPr>
            <w:fldChar w:fldCharType="separate"/>
          </w:r>
          <w:hyperlink w:anchor="_Toc99040249" w:history="1">
            <w:r w:rsidR="00842802" w:rsidRPr="004128BD">
              <w:rPr>
                <w:rStyle w:val="Hipervnculo"/>
              </w:rPr>
              <w:t>ANTECEDENTES</w:t>
            </w:r>
            <w:r w:rsidR="00842802">
              <w:rPr>
                <w:webHidden/>
              </w:rPr>
              <w:tab/>
            </w:r>
            <w:r w:rsidR="00842802">
              <w:rPr>
                <w:webHidden/>
              </w:rPr>
              <w:fldChar w:fldCharType="begin"/>
            </w:r>
            <w:r w:rsidR="00842802">
              <w:rPr>
                <w:webHidden/>
              </w:rPr>
              <w:instrText xml:space="preserve"> PAGEREF _Toc99040249 \h </w:instrText>
            </w:r>
            <w:r w:rsidR="00842802">
              <w:rPr>
                <w:webHidden/>
              </w:rPr>
            </w:r>
            <w:r w:rsidR="00842802">
              <w:rPr>
                <w:webHidden/>
              </w:rPr>
              <w:fldChar w:fldCharType="separate"/>
            </w:r>
            <w:r w:rsidR="00CE5B7B">
              <w:rPr>
                <w:webHidden/>
              </w:rPr>
              <w:t>3</w:t>
            </w:r>
            <w:r w:rsidR="00842802">
              <w:rPr>
                <w:webHidden/>
              </w:rPr>
              <w:fldChar w:fldCharType="end"/>
            </w:r>
          </w:hyperlink>
        </w:p>
        <w:p w14:paraId="0E0E7A0E" w14:textId="7FE75A7A" w:rsidR="00842802" w:rsidRDefault="007E1EB8">
          <w:pPr>
            <w:pStyle w:val="TDC1"/>
            <w:rPr>
              <w:rFonts w:asciiTheme="minorHAnsi" w:eastAsiaTheme="minorEastAsia" w:hAnsiTheme="minorHAnsi" w:cstheme="minorBidi"/>
              <w:b w:val="0"/>
              <w:bCs w:val="0"/>
              <w:sz w:val="22"/>
              <w:szCs w:val="22"/>
            </w:rPr>
          </w:pPr>
          <w:hyperlink w:anchor="_Toc99040250" w:history="1">
            <w:r w:rsidR="00842802" w:rsidRPr="004128BD">
              <w:rPr>
                <w:rStyle w:val="Hipervnculo"/>
              </w:rPr>
              <w:t>OBJETIVO</w:t>
            </w:r>
            <w:r w:rsidR="00842802">
              <w:rPr>
                <w:webHidden/>
              </w:rPr>
              <w:tab/>
            </w:r>
            <w:r w:rsidR="00842802">
              <w:rPr>
                <w:webHidden/>
              </w:rPr>
              <w:fldChar w:fldCharType="begin"/>
            </w:r>
            <w:r w:rsidR="00842802">
              <w:rPr>
                <w:webHidden/>
              </w:rPr>
              <w:instrText xml:space="preserve"> PAGEREF _Toc99040250 \h </w:instrText>
            </w:r>
            <w:r w:rsidR="00842802">
              <w:rPr>
                <w:webHidden/>
              </w:rPr>
            </w:r>
            <w:r w:rsidR="00842802">
              <w:rPr>
                <w:webHidden/>
              </w:rPr>
              <w:fldChar w:fldCharType="separate"/>
            </w:r>
            <w:r w:rsidR="00CE5B7B">
              <w:rPr>
                <w:webHidden/>
              </w:rPr>
              <w:t>4</w:t>
            </w:r>
            <w:r w:rsidR="00842802">
              <w:rPr>
                <w:webHidden/>
              </w:rPr>
              <w:fldChar w:fldCharType="end"/>
            </w:r>
          </w:hyperlink>
        </w:p>
        <w:p w14:paraId="5C6D1C63" w14:textId="79E3FCD2" w:rsidR="00842802" w:rsidRDefault="007E1EB8">
          <w:pPr>
            <w:pStyle w:val="TDC1"/>
            <w:rPr>
              <w:rFonts w:asciiTheme="minorHAnsi" w:eastAsiaTheme="minorEastAsia" w:hAnsiTheme="minorHAnsi" w:cstheme="minorBidi"/>
              <w:b w:val="0"/>
              <w:bCs w:val="0"/>
              <w:sz w:val="22"/>
              <w:szCs w:val="22"/>
            </w:rPr>
          </w:pPr>
          <w:hyperlink w:anchor="_Toc99040251" w:history="1">
            <w:r w:rsidR="00842802" w:rsidRPr="004128BD">
              <w:rPr>
                <w:rStyle w:val="Hipervnculo"/>
              </w:rPr>
              <w:t>PRINCIPIOS DEL CÓDIGO ÉTICO MUNDIAL PARA EL TURISMO</w:t>
            </w:r>
            <w:r w:rsidR="00842802">
              <w:rPr>
                <w:webHidden/>
              </w:rPr>
              <w:tab/>
            </w:r>
            <w:r w:rsidR="00842802">
              <w:rPr>
                <w:webHidden/>
              </w:rPr>
              <w:fldChar w:fldCharType="begin"/>
            </w:r>
            <w:r w:rsidR="00842802">
              <w:rPr>
                <w:webHidden/>
              </w:rPr>
              <w:instrText xml:space="preserve"> PAGEREF _Toc99040251 \h </w:instrText>
            </w:r>
            <w:r w:rsidR="00842802">
              <w:rPr>
                <w:webHidden/>
              </w:rPr>
            </w:r>
            <w:r w:rsidR="00842802">
              <w:rPr>
                <w:webHidden/>
              </w:rPr>
              <w:fldChar w:fldCharType="separate"/>
            </w:r>
            <w:r w:rsidR="00CE5B7B">
              <w:rPr>
                <w:webHidden/>
              </w:rPr>
              <w:t>5</w:t>
            </w:r>
            <w:r w:rsidR="00842802">
              <w:rPr>
                <w:webHidden/>
              </w:rPr>
              <w:fldChar w:fldCharType="end"/>
            </w:r>
          </w:hyperlink>
        </w:p>
        <w:p w14:paraId="60E6EFBC" w14:textId="1C1E9337" w:rsidR="00842802" w:rsidRDefault="007E1EB8">
          <w:pPr>
            <w:pStyle w:val="TDC1"/>
            <w:rPr>
              <w:rFonts w:asciiTheme="minorHAnsi" w:eastAsiaTheme="minorEastAsia" w:hAnsiTheme="minorHAnsi" w:cstheme="minorBidi"/>
              <w:b w:val="0"/>
              <w:bCs w:val="0"/>
              <w:sz w:val="22"/>
              <w:szCs w:val="22"/>
            </w:rPr>
          </w:pPr>
          <w:hyperlink w:anchor="_Toc99040252" w:history="1">
            <w:r w:rsidR="00842802" w:rsidRPr="004128BD">
              <w:rPr>
                <w:rStyle w:val="Hipervnculo"/>
              </w:rPr>
              <w:t>PRINCIPIOS DEL CÓDIGO ÉTICO DE LA RED DTI</w:t>
            </w:r>
            <w:r w:rsidR="00842802">
              <w:rPr>
                <w:webHidden/>
              </w:rPr>
              <w:tab/>
            </w:r>
            <w:r w:rsidR="00842802">
              <w:rPr>
                <w:webHidden/>
              </w:rPr>
              <w:fldChar w:fldCharType="begin"/>
            </w:r>
            <w:r w:rsidR="00842802">
              <w:rPr>
                <w:webHidden/>
              </w:rPr>
              <w:instrText xml:space="preserve"> PAGEREF _Toc99040252 \h </w:instrText>
            </w:r>
            <w:r w:rsidR="00842802">
              <w:rPr>
                <w:webHidden/>
              </w:rPr>
            </w:r>
            <w:r w:rsidR="00842802">
              <w:rPr>
                <w:webHidden/>
              </w:rPr>
              <w:fldChar w:fldCharType="separate"/>
            </w:r>
            <w:r w:rsidR="00CE5B7B">
              <w:rPr>
                <w:webHidden/>
              </w:rPr>
              <w:t>6</w:t>
            </w:r>
            <w:r w:rsidR="00842802">
              <w:rPr>
                <w:webHidden/>
              </w:rPr>
              <w:fldChar w:fldCharType="end"/>
            </w:r>
          </w:hyperlink>
        </w:p>
        <w:p w14:paraId="1687DD1C" w14:textId="656C3F9B" w:rsidR="00842802" w:rsidRDefault="007E1EB8">
          <w:pPr>
            <w:pStyle w:val="TDC1"/>
            <w:rPr>
              <w:rFonts w:asciiTheme="minorHAnsi" w:eastAsiaTheme="minorEastAsia" w:hAnsiTheme="minorHAnsi" w:cstheme="minorBidi"/>
              <w:b w:val="0"/>
              <w:bCs w:val="0"/>
              <w:sz w:val="22"/>
              <w:szCs w:val="22"/>
            </w:rPr>
          </w:pPr>
          <w:hyperlink w:anchor="_Toc99040253" w:history="1">
            <w:r w:rsidR="00842802" w:rsidRPr="004128BD">
              <w:rPr>
                <w:rStyle w:val="Hipervnculo"/>
              </w:rPr>
              <w:t>COMPROMISOS DE LOS MIEMBROS DE LA RED DTI</w:t>
            </w:r>
            <w:r w:rsidR="00842802">
              <w:rPr>
                <w:webHidden/>
              </w:rPr>
              <w:tab/>
            </w:r>
            <w:r w:rsidR="00842802">
              <w:rPr>
                <w:webHidden/>
              </w:rPr>
              <w:fldChar w:fldCharType="begin"/>
            </w:r>
            <w:r w:rsidR="00842802">
              <w:rPr>
                <w:webHidden/>
              </w:rPr>
              <w:instrText xml:space="preserve"> PAGEREF _Toc99040253 \h </w:instrText>
            </w:r>
            <w:r w:rsidR="00842802">
              <w:rPr>
                <w:webHidden/>
              </w:rPr>
            </w:r>
            <w:r w:rsidR="00842802">
              <w:rPr>
                <w:webHidden/>
              </w:rPr>
              <w:fldChar w:fldCharType="separate"/>
            </w:r>
            <w:r w:rsidR="00CE5B7B">
              <w:rPr>
                <w:webHidden/>
              </w:rPr>
              <w:t>7</w:t>
            </w:r>
            <w:r w:rsidR="00842802">
              <w:rPr>
                <w:webHidden/>
              </w:rPr>
              <w:fldChar w:fldCharType="end"/>
            </w:r>
          </w:hyperlink>
        </w:p>
        <w:p w14:paraId="753A3E88" w14:textId="6551DD2A" w:rsidR="00842802" w:rsidRDefault="007E1EB8">
          <w:pPr>
            <w:pStyle w:val="TDC1"/>
            <w:rPr>
              <w:rFonts w:asciiTheme="minorHAnsi" w:eastAsiaTheme="minorEastAsia" w:hAnsiTheme="minorHAnsi" w:cstheme="minorBidi"/>
              <w:b w:val="0"/>
              <w:bCs w:val="0"/>
              <w:sz w:val="22"/>
              <w:szCs w:val="22"/>
            </w:rPr>
          </w:pPr>
          <w:hyperlink w:anchor="_Toc99040254" w:history="1">
            <w:r w:rsidR="00842802" w:rsidRPr="004128BD">
              <w:rPr>
                <w:rStyle w:val="Hipervnculo"/>
              </w:rPr>
              <w:t>CUMPLIMIENTO DE LOS PRINCIPIOS DEL CÓDIGO ÉTICO: COMITÉ DE ÉTICA DE LA RED DTI</w:t>
            </w:r>
            <w:r w:rsidR="00842802">
              <w:rPr>
                <w:webHidden/>
              </w:rPr>
              <w:tab/>
            </w:r>
            <w:r w:rsidR="00842802">
              <w:rPr>
                <w:webHidden/>
              </w:rPr>
              <w:fldChar w:fldCharType="begin"/>
            </w:r>
            <w:r w:rsidR="00842802">
              <w:rPr>
                <w:webHidden/>
              </w:rPr>
              <w:instrText xml:space="preserve"> PAGEREF _Toc99040254 \h </w:instrText>
            </w:r>
            <w:r w:rsidR="00842802">
              <w:rPr>
                <w:webHidden/>
              </w:rPr>
            </w:r>
            <w:r w:rsidR="00842802">
              <w:rPr>
                <w:webHidden/>
              </w:rPr>
              <w:fldChar w:fldCharType="separate"/>
            </w:r>
            <w:r w:rsidR="00CE5B7B">
              <w:rPr>
                <w:webHidden/>
              </w:rPr>
              <w:t>9</w:t>
            </w:r>
            <w:r w:rsidR="00842802">
              <w:rPr>
                <w:webHidden/>
              </w:rPr>
              <w:fldChar w:fldCharType="end"/>
            </w:r>
          </w:hyperlink>
        </w:p>
        <w:p w14:paraId="742BEB69" w14:textId="567DCC8F" w:rsidR="0010543F" w:rsidRPr="00B54CE0" w:rsidRDefault="0010543F" w:rsidP="000D2AE1">
          <w:pPr>
            <w:spacing w:before="60" w:after="60" w:line="276" w:lineRule="auto"/>
            <w:jc w:val="both"/>
            <w:rPr>
              <w:rFonts w:asciiTheme="majorHAnsi" w:hAnsiTheme="majorHAnsi" w:cstheme="majorHAnsi"/>
              <w:sz w:val="24"/>
              <w:szCs w:val="24"/>
            </w:rPr>
          </w:pPr>
          <w:r w:rsidRPr="00B54CE0">
            <w:rPr>
              <w:rFonts w:asciiTheme="majorHAnsi" w:hAnsiTheme="majorHAnsi" w:cstheme="majorHAnsi"/>
              <w:b/>
              <w:bCs/>
              <w:sz w:val="24"/>
              <w:szCs w:val="24"/>
            </w:rPr>
            <w:fldChar w:fldCharType="end"/>
          </w:r>
        </w:p>
      </w:sdtContent>
    </w:sdt>
    <w:p w14:paraId="678414FE" w14:textId="1E3DC46F" w:rsidR="00271525" w:rsidRPr="00B54CE0" w:rsidRDefault="00271525" w:rsidP="000D2AE1">
      <w:pPr>
        <w:jc w:val="both"/>
        <w:rPr>
          <w:rFonts w:asciiTheme="majorHAnsi" w:eastAsia="Questrial" w:hAnsiTheme="majorHAnsi" w:cstheme="majorHAnsi"/>
          <w:b/>
          <w:sz w:val="24"/>
          <w:szCs w:val="24"/>
        </w:rPr>
      </w:pPr>
    </w:p>
    <w:p w14:paraId="3A50C075" w14:textId="77777777" w:rsidR="00386CFB" w:rsidRDefault="00386CFB">
      <w:pPr>
        <w:rPr>
          <w:rFonts w:asciiTheme="majorHAnsi" w:eastAsia="Questrial" w:hAnsiTheme="majorHAnsi" w:cstheme="majorHAnsi"/>
          <w:sz w:val="24"/>
          <w:szCs w:val="24"/>
        </w:rPr>
      </w:pPr>
    </w:p>
    <w:p w14:paraId="1EFBB9F6" w14:textId="77777777" w:rsidR="00386CFB" w:rsidRDefault="00386CFB">
      <w:pPr>
        <w:rPr>
          <w:rFonts w:asciiTheme="majorHAnsi" w:eastAsia="Questrial" w:hAnsiTheme="majorHAnsi" w:cstheme="majorHAnsi"/>
          <w:sz w:val="24"/>
          <w:szCs w:val="24"/>
        </w:rPr>
      </w:pPr>
    </w:p>
    <w:p w14:paraId="0D2EB9F5" w14:textId="77777777" w:rsidR="00386CFB" w:rsidRDefault="00386CFB">
      <w:pPr>
        <w:rPr>
          <w:rFonts w:asciiTheme="majorHAnsi" w:eastAsia="Questrial" w:hAnsiTheme="majorHAnsi" w:cstheme="majorHAnsi"/>
          <w:sz w:val="24"/>
          <w:szCs w:val="24"/>
        </w:rPr>
      </w:pPr>
    </w:p>
    <w:p w14:paraId="3399C642" w14:textId="77777777" w:rsidR="00386CFB" w:rsidRDefault="00386CFB">
      <w:pPr>
        <w:rPr>
          <w:rFonts w:asciiTheme="majorHAnsi" w:eastAsia="Questrial" w:hAnsiTheme="majorHAnsi" w:cstheme="majorHAnsi"/>
          <w:sz w:val="24"/>
          <w:szCs w:val="24"/>
        </w:rPr>
      </w:pPr>
    </w:p>
    <w:p w14:paraId="165BEEA1" w14:textId="77777777" w:rsidR="00386CFB" w:rsidRDefault="00386CFB">
      <w:pPr>
        <w:rPr>
          <w:rFonts w:asciiTheme="majorHAnsi" w:eastAsia="Questrial" w:hAnsiTheme="majorHAnsi" w:cstheme="majorHAnsi"/>
          <w:sz w:val="24"/>
          <w:szCs w:val="24"/>
        </w:rPr>
      </w:pPr>
    </w:p>
    <w:p w14:paraId="7A4C9709" w14:textId="2D57A4D9" w:rsidR="00386CFB" w:rsidRDefault="00386CFB">
      <w:pPr>
        <w:rPr>
          <w:rFonts w:asciiTheme="majorHAnsi" w:eastAsia="Questrial" w:hAnsiTheme="majorHAnsi" w:cstheme="majorHAnsi"/>
          <w:b/>
          <w:sz w:val="24"/>
          <w:szCs w:val="24"/>
        </w:rPr>
      </w:pPr>
      <w:r>
        <w:rPr>
          <w:rFonts w:asciiTheme="majorHAnsi" w:eastAsia="Questrial" w:hAnsiTheme="majorHAnsi" w:cstheme="majorHAnsi"/>
          <w:sz w:val="24"/>
          <w:szCs w:val="24"/>
        </w:rPr>
        <w:br w:type="page"/>
      </w:r>
    </w:p>
    <w:p w14:paraId="0BB62EEA" w14:textId="21615608" w:rsidR="00CE578B" w:rsidRPr="00B54CE0" w:rsidRDefault="002063C7" w:rsidP="000D2AE1">
      <w:pPr>
        <w:pStyle w:val="Ttulo1"/>
        <w:spacing w:before="60" w:after="160" w:line="276" w:lineRule="auto"/>
        <w:jc w:val="both"/>
        <w:rPr>
          <w:rFonts w:asciiTheme="majorHAnsi" w:eastAsia="Questrial" w:hAnsiTheme="majorHAnsi" w:cstheme="majorHAnsi"/>
          <w:sz w:val="24"/>
          <w:szCs w:val="24"/>
        </w:rPr>
      </w:pPr>
      <w:bookmarkStart w:id="0" w:name="_Toc99040249"/>
      <w:r>
        <w:rPr>
          <w:rFonts w:asciiTheme="majorHAnsi" w:eastAsia="Questrial" w:hAnsiTheme="majorHAnsi" w:cstheme="majorHAnsi"/>
          <w:sz w:val="24"/>
          <w:szCs w:val="24"/>
        </w:rPr>
        <w:t>ANTECEDENTES</w:t>
      </w:r>
      <w:bookmarkEnd w:id="0"/>
    </w:p>
    <w:p w14:paraId="720A2C92" w14:textId="77777777" w:rsidR="00CE578B" w:rsidRPr="00B54CE0" w:rsidRDefault="00CE578B" w:rsidP="000D2AE1">
      <w:pPr>
        <w:spacing w:before="60" w:after="160" w:line="276" w:lineRule="auto"/>
        <w:jc w:val="both"/>
        <w:rPr>
          <w:rFonts w:asciiTheme="majorHAnsi" w:eastAsia="Questrial" w:hAnsiTheme="majorHAnsi" w:cstheme="majorHAnsi"/>
          <w:sz w:val="24"/>
          <w:szCs w:val="24"/>
        </w:rPr>
      </w:pPr>
      <w:r w:rsidRPr="00B54CE0">
        <w:rPr>
          <w:rFonts w:asciiTheme="majorHAnsi" w:eastAsia="Questrial" w:hAnsiTheme="majorHAnsi" w:cstheme="majorHAnsi"/>
          <w:sz w:val="24"/>
          <w:szCs w:val="24"/>
        </w:rPr>
        <w:tab/>
      </w:r>
    </w:p>
    <w:p w14:paraId="4AA9472B" w14:textId="7E9C8CF4" w:rsidR="00CE578B" w:rsidRDefault="002063C7" w:rsidP="000D2AE1">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Transcurridos tres años desde la constitución de la Red </w:t>
      </w:r>
      <w:r w:rsidR="002F3D08">
        <w:rPr>
          <w:rFonts w:asciiTheme="majorHAnsi" w:eastAsia="Questrial" w:hAnsiTheme="majorHAnsi" w:cstheme="majorHAnsi"/>
          <w:sz w:val="24"/>
          <w:szCs w:val="24"/>
        </w:rPr>
        <w:t>DTI</w:t>
      </w:r>
      <w:r w:rsidR="009E23A0">
        <w:rPr>
          <w:rFonts w:asciiTheme="majorHAnsi" w:eastAsia="Questrial" w:hAnsiTheme="majorHAnsi" w:cstheme="majorHAnsi"/>
          <w:sz w:val="24"/>
          <w:szCs w:val="24"/>
        </w:rPr>
        <w:t xml:space="preserve"> </w:t>
      </w:r>
      <w:r>
        <w:rPr>
          <w:rFonts w:asciiTheme="majorHAnsi" w:eastAsia="Questrial" w:hAnsiTheme="majorHAnsi" w:cstheme="majorHAnsi"/>
          <w:sz w:val="24"/>
          <w:szCs w:val="24"/>
        </w:rPr>
        <w:t xml:space="preserve">formalizada en febrero de 2019, desde la Secretaría de la Red DTI se ha planteado la necesidad de contar con un Código </w:t>
      </w:r>
      <w:r w:rsidR="002F3D08">
        <w:rPr>
          <w:rFonts w:asciiTheme="majorHAnsi" w:eastAsia="Questrial" w:hAnsiTheme="majorHAnsi" w:cstheme="majorHAnsi"/>
          <w:sz w:val="24"/>
          <w:szCs w:val="24"/>
        </w:rPr>
        <w:t>É</w:t>
      </w:r>
      <w:r>
        <w:rPr>
          <w:rFonts w:asciiTheme="majorHAnsi" w:eastAsia="Questrial" w:hAnsiTheme="majorHAnsi" w:cstheme="majorHAnsi"/>
          <w:sz w:val="24"/>
          <w:szCs w:val="24"/>
        </w:rPr>
        <w:t xml:space="preserve">tico que recogiera los principios compartidos por los miembros que la integran, permitiéndoles identificarse y reconocerse más allá de su distinta naturaleza, como miembros de la Red DTI </w:t>
      </w:r>
      <w:r w:rsidR="00F248E3">
        <w:rPr>
          <w:rFonts w:asciiTheme="majorHAnsi" w:eastAsia="Questrial" w:hAnsiTheme="majorHAnsi" w:cstheme="majorHAnsi"/>
          <w:sz w:val="24"/>
          <w:szCs w:val="24"/>
        </w:rPr>
        <w:t xml:space="preserve">cohesionados por unos valores que guíen las actuaciones </w:t>
      </w:r>
      <w:r w:rsidR="009E23A0">
        <w:rPr>
          <w:rFonts w:asciiTheme="majorHAnsi" w:eastAsia="Questrial" w:hAnsiTheme="majorHAnsi" w:cstheme="majorHAnsi"/>
          <w:sz w:val="24"/>
          <w:szCs w:val="24"/>
        </w:rPr>
        <w:t>que llevan a cabo en cada uno de sus ámbitos de trabajo.</w:t>
      </w:r>
    </w:p>
    <w:p w14:paraId="177E7E07" w14:textId="7D31D3C3" w:rsidR="00F366D8" w:rsidRPr="007019D3" w:rsidRDefault="009E23A0" w:rsidP="002A1C01">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En este sentido conviene destacar que todos los </w:t>
      </w:r>
      <w:r w:rsidR="007E0979">
        <w:rPr>
          <w:rFonts w:asciiTheme="majorHAnsi" w:eastAsia="Questrial" w:hAnsiTheme="majorHAnsi" w:cstheme="majorHAnsi"/>
          <w:sz w:val="24"/>
          <w:szCs w:val="24"/>
        </w:rPr>
        <w:t>a</w:t>
      </w:r>
      <w:r>
        <w:rPr>
          <w:rFonts w:asciiTheme="majorHAnsi" w:eastAsia="Questrial" w:hAnsiTheme="majorHAnsi" w:cstheme="majorHAnsi"/>
          <w:sz w:val="24"/>
          <w:szCs w:val="24"/>
        </w:rPr>
        <w:t xml:space="preserve">yuntamientos </w:t>
      </w:r>
      <w:r w:rsidR="002A1C01">
        <w:rPr>
          <w:rFonts w:asciiTheme="majorHAnsi" w:eastAsia="Questrial" w:hAnsiTheme="majorHAnsi" w:cstheme="majorHAnsi"/>
          <w:sz w:val="24"/>
          <w:szCs w:val="24"/>
        </w:rPr>
        <w:t xml:space="preserve">y diputaciones </w:t>
      </w:r>
      <w:r>
        <w:rPr>
          <w:rFonts w:asciiTheme="majorHAnsi" w:eastAsia="Questrial" w:hAnsiTheme="majorHAnsi" w:cstheme="majorHAnsi"/>
          <w:sz w:val="24"/>
          <w:szCs w:val="24"/>
        </w:rPr>
        <w:t>que forman parte de la Comisión Ejecutiva de la Red DTI en calidad de vocales han participado en el proceso de elaboración del presente Código Ético a través de distintas sesiones del Grupo de Trabajo de Reglamento de la Red DTI</w:t>
      </w:r>
      <w:r w:rsidR="002A1C01">
        <w:rPr>
          <w:rFonts w:asciiTheme="majorHAnsi" w:eastAsia="Questrial" w:hAnsiTheme="majorHAnsi" w:cstheme="majorHAnsi"/>
          <w:sz w:val="24"/>
          <w:szCs w:val="24"/>
        </w:rPr>
        <w:t xml:space="preserve"> que se han organizado para sacar adelante este documento</w:t>
      </w:r>
      <w:r>
        <w:rPr>
          <w:rFonts w:asciiTheme="majorHAnsi" w:eastAsia="Questrial" w:hAnsiTheme="majorHAnsi" w:cstheme="majorHAnsi"/>
          <w:sz w:val="24"/>
          <w:szCs w:val="24"/>
        </w:rPr>
        <w:t>, en tanto que recae sobre ellos</w:t>
      </w:r>
      <w:r w:rsidR="007E0979">
        <w:rPr>
          <w:rFonts w:asciiTheme="majorHAnsi" w:eastAsia="Questrial" w:hAnsiTheme="majorHAnsi" w:cstheme="majorHAnsi"/>
          <w:sz w:val="24"/>
          <w:szCs w:val="24"/>
        </w:rPr>
        <w:t xml:space="preserve"> la aprobación e impulso de las </w:t>
      </w:r>
      <w:r w:rsidR="007E0979" w:rsidRPr="007E0979">
        <w:rPr>
          <w:rFonts w:asciiTheme="majorHAnsi" w:eastAsia="Questrial" w:hAnsiTheme="majorHAnsi" w:cstheme="majorHAnsi"/>
          <w:sz w:val="24"/>
          <w:szCs w:val="24"/>
        </w:rPr>
        <w:t xml:space="preserve"> actuaciones de la Red </w:t>
      </w:r>
      <w:r w:rsidR="002F3D08">
        <w:rPr>
          <w:rFonts w:asciiTheme="majorHAnsi" w:eastAsia="Questrial" w:hAnsiTheme="majorHAnsi" w:cstheme="majorHAnsi"/>
          <w:sz w:val="24"/>
          <w:szCs w:val="24"/>
        </w:rPr>
        <w:t xml:space="preserve">DTI </w:t>
      </w:r>
      <w:r w:rsidR="007E0979">
        <w:rPr>
          <w:rFonts w:asciiTheme="majorHAnsi" w:eastAsia="Questrial" w:hAnsiTheme="majorHAnsi" w:cstheme="majorHAnsi"/>
          <w:sz w:val="24"/>
          <w:szCs w:val="24"/>
        </w:rPr>
        <w:t>y r</w:t>
      </w:r>
      <w:r w:rsidR="007E0979" w:rsidRPr="007E0979">
        <w:rPr>
          <w:rFonts w:asciiTheme="majorHAnsi" w:eastAsia="Questrial" w:hAnsiTheme="majorHAnsi" w:cstheme="majorHAnsi"/>
          <w:sz w:val="24"/>
          <w:szCs w:val="24"/>
        </w:rPr>
        <w:t>ealizar el seguimiento de los protocolos específicos que se suscriban elevando las propuestas procedentes a la Comisión Plenaria</w:t>
      </w:r>
      <w:r w:rsidR="00F366D8">
        <w:rPr>
          <w:rFonts w:asciiTheme="majorHAnsi" w:eastAsia="Questrial" w:hAnsiTheme="majorHAnsi" w:cstheme="majorHAnsi"/>
          <w:sz w:val="24"/>
          <w:szCs w:val="24"/>
        </w:rPr>
        <w:t>.</w:t>
      </w:r>
      <w:r w:rsidR="002A1C01">
        <w:rPr>
          <w:rFonts w:asciiTheme="majorHAnsi" w:eastAsia="Questrial" w:hAnsiTheme="majorHAnsi" w:cstheme="majorHAnsi"/>
          <w:sz w:val="24"/>
          <w:szCs w:val="24"/>
        </w:rPr>
        <w:t xml:space="preserve"> Nuestro agradecimiento expreso al </w:t>
      </w:r>
      <w:r w:rsidR="002A1C01" w:rsidRPr="002A1C01">
        <w:rPr>
          <w:rFonts w:asciiTheme="majorHAnsi" w:eastAsia="Questrial" w:hAnsiTheme="majorHAnsi" w:cstheme="majorHAnsi"/>
          <w:sz w:val="24"/>
          <w:szCs w:val="24"/>
        </w:rPr>
        <w:t>A</w:t>
      </w:r>
      <w:r w:rsidR="002A1C01">
        <w:rPr>
          <w:rFonts w:asciiTheme="majorHAnsi" w:eastAsia="Questrial" w:hAnsiTheme="majorHAnsi" w:cstheme="majorHAnsi"/>
          <w:sz w:val="24"/>
          <w:szCs w:val="24"/>
        </w:rPr>
        <w:t>yuntamiento de</w:t>
      </w:r>
      <w:r w:rsidR="002A1C01" w:rsidRPr="002A1C01">
        <w:rPr>
          <w:rFonts w:asciiTheme="majorHAnsi" w:eastAsia="Questrial" w:hAnsiTheme="majorHAnsi" w:cstheme="majorHAnsi"/>
          <w:sz w:val="24"/>
          <w:szCs w:val="24"/>
        </w:rPr>
        <w:t xml:space="preserve"> </w:t>
      </w:r>
      <w:r w:rsidR="002A1C01" w:rsidRPr="007019D3">
        <w:rPr>
          <w:rFonts w:asciiTheme="majorHAnsi" w:eastAsia="Questrial" w:hAnsiTheme="majorHAnsi" w:cstheme="majorHAnsi"/>
          <w:sz w:val="24"/>
          <w:szCs w:val="24"/>
        </w:rPr>
        <w:t>Arona, Ayuntamiento de Avilés, Ayuntamiento de Benidorm, Ayuntamiento de Calvià, Ayuntamiento de Donostia-San Sebastián, Ayuntamiento de San Bartolomé de Tirajana, Ayuntamiento de Santander, Diputación de Palencia y Diputación de Pontevedra, por el ejemplar desempeño de sus tareas y responsabilidades como vocales de la Red DTI desde su misma constitución y que han impulsado e</w:t>
      </w:r>
      <w:r w:rsidR="004D70A9" w:rsidRPr="007019D3">
        <w:rPr>
          <w:rFonts w:asciiTheme="majorHAnsi" w:eastAsia="Questrial" w:hAnsiTheme="majorHAnsi" w:cstheme="majorHAnsi"/>
          <w:sz w:val="24"/>
          <w:szCs w:val="24"/>
        </w:rPr>
        <w:t>l</w:t>
      </w:r>
      <w:r w:rsidR="002A1C01" w:rsidRPr="007019D3">
        <w:rPr>
          <w:rFonts w:asciiTheme="majorHAnsi" w:eastAsia="Questrial" w:hAnsiTheme="majorHAnsi" w:cstheme="majorHAnsi"/>
          <w:sz w:val="24"/>
          <w:szCs w:val="24"/>
        </w:rPr>
        <w:t xml:space="preserve"> Código Ético de la Red DTI.</w:t>
      </w:r>
    </w:p>
    <w:p w14:paraId="5F06C501" w14:textId="28F5707B" w:rsidR="00CE578B" w:rsidRPr="007019D3" w:rsidRDefault="00F366D8" w:rsidP="000D2AE1">
      <w:pPr>
        <w:spacing w:before="60" w:after="160" w:line="276" w:lineRule="auto"/>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 xml:space="preserve">Fruto de este proceso de consenso y reflexión ha sido posible identificar estos principios comunes y recogerlos en este documento que </w:t>
      </w:r>
      <w:r w:rsidR="00291C46" w:rsidRPr="007019D3">
        <w:rPr>
          <w:rFonts w:asciiTheme="majorHAnsi" w:eastAsia="Questrial" w:hAnsiTheme="majorHAnsi" w:cstheme="majorHAnsi"/>
          <w:sz w:val="24"/>
          <w:szCs w:val="24"/>
        </w:rPr>
        <w:t xml:space="preserve">además de </w:t>
      </w:r>
      <w:r w:rsidRPr="007019D3">
        <w:rPr>
          <w:rFonts w:asciiTheme="majorHAnsi" w:eastAsia="Questrial" w:hAnsiTheme="majorHAnsi" w:cstheme="majorHAnsi"/>
          <w:sz w:val="24"/>
          <w:szCs w:val="24"/>
        </w:rPr>
        <w:t>constitu</w:t>
      </w:r>
      <w:r w:rsidR="00291C46" w:rsidRPr="007019D3">
        <w:rPr>
          <w:rFonts w:asciiTheme="majorHAnsi" w:eastAsia="Questrial" w:hAnsiTheme="majorHAnsi" w:cstheme="majorHAnsi"/>
          <w:sz w:val="24"/>
          <w:szCs w:val="24"/>
        </w:rPr>
        <w:t>ir</w:t>
      </w:r>
      <w:r w:rsidRPr="007019D3">
        <w:rPr>
          <w:rFonts w:asciiTheme="majorHAnsi" w:eastAsia="Questrial" w:hAnsiTheme="majorHAnsi" w:cstheme="majorHAnsi"/>
          <w:sz w:val="24"/>
          <w:szCs w:val="24"/>
        </w:rPr>
        <w:t xml:space="preserve"> una seña de identidad de los miembros que integran la Red DTI</w:t>
      </w:r>
      <w:r w:rsidR="00291C46" w:rsidRPr="007019D3">
        <w:rPr>
          <w:rFonts w:asciiTheme="majorHAnsi" w:eastAsia="Questrial" w:hAnsiTheme="majorHAnsi" w:cstheme="majorHAnsi"/>
          <w:sz w:val="24"/>
          <w:szCs w:val="24"/>
        </w:rPr>
        <w:t xml:space="preserve">, aspira </w:t>
      </w:r>
      <w:r w:rsidR="002F3D08">
        <w:rPr>
          <w:rFonts w:asciiTheme="majorHAnsi" w:eastAsia="Questrial" w:hAnsiTheme="majorHAnsi" w:cstheme="majorHAnsi"/>
          <w:sz w:val="24"/>
          <w:szCs w:val="24"/>
        </w:rPr>
        <w:t xml:space="preserve">a </w:t>
      </w:r>
      <w:r w:rsidR="00291C46" w:rsidRPr="007019D3">
        <w:rPr>
          <w:rFonts w:asciiTheme="majorHAnsi" w:eastAsia="Questrial" w:hAnsiTheme="majorHAnsi" w:cstheme="majorHAnsi"/>
          <w:sz w:val="24"/>
          <w:szCs w:val="24"/>
        </w:rPr>
        <w:t>convertirse e</w:t>
      </w:r>
      <w:r w:rsidRPr="007019D3">
        <w:rPr>
          <w:rFonts w:asciiTheme="majorHAnsi" w:eastAsia="Questrial" w:hAnsiTheme="majorHAnsi" w:cstheme="majorHAnsi"/>
          <w:sz w:val="24"/>
          <w:szCs w:val="24"/>
        </w:rPr>
        <w:t>n una herramienta que visibili</w:t>
      </w:r>
      <w:r w:rsidR="00291C46" w:rsidRPr="007019D3">
        <w:rPr>
          <w:rFonts w:asciiTheme="majorHAnsi" w:eastAsia="Questrial" w:hAnsiTheme="majorHAnsi" w:cstheme="majorHAnsi"/>
          <w:sz w:val="24"/>
          <w:szCs w:val="24"/>
        </w:rPr>
        <w:t>ce</w:t>
      </w:r>
      <w:r w:rsidRPr="007019D3">
        <w:rPr>
          <w:rFonts w:asciiTheme="majorHAnsi" w:eastAsia="Questrial" w:hAnsiTheme="majorHAnsi" w:cstheme="majorHAnsi"/>
          <w:sz w:val="24"/>
          <w:szCs w:val="24"/>
        </w:rPr>
        <w:t xml:space="preserve"> el espíritu de colaboración y cooperación público-público y público-privado que rige el funcionamiento de la Red</w:t>
      </w:r>
      <w:r w:rsidR="002F3D08">
        <w:rPr>
          <w:rFonts w:asciiTheme="majorHAnsi" w:eastAsia="Questrial" w:hAnsiTheme="majorHAnsi" w:cstheme="majorHAnsi"/>
          <w:sz w:val="24"/>
          <w:szCs w:val="24"/>
        </w:rPr>
        <w:t xml:space="preserve"> DTI</w:t>
      </w:r>
      <w:r w:rsidR="00497601" w:rsidRPr="007019D3">
        <w:rPr>
          <w:rFonts w:asciiTheme="majorHAnsi" w:eastAsia="Questrial" w:hAnsiTheme="majorHAnsi" w:cstheme="majorHAnsi"/>
          <w:sz w:val="24"/>
          <w:szCs w:val="24"/>
        </w:rPr>
        <w:t>.</w:t>
      </w:r>
      <w:r w:rsidR="009E23A0" w:rsidRPr="007019D3">
        <w:rPr>
          <w:rFonts w:asciiTheme="majorHAnsi" w:eastAsia="Questrial" w:hAnsiTheme="majorHAnsi" w:cstheme="majorHAnsi"/>
          <w:sz w:val="24"/>
          <w:szCs w:val="24"/>
        </w:rPr>
        <w:t xml:space="preserve"> </w:t>
      </w:r>
    </w:p>
    <w:p w14:paraId="1F17CC8F" w14:textId="77777777" w:rsidR="005C500D" w:rsidRPr="007019D3" w:rsidRDefault="005C500D" w:rsidP="000D2AE1">
      <w:pPr>
        <w:spacing w:before="60" w:after="160" w:line="276" w:lineRule="auto"/>
        <w:jc w:val="both"/>
        <w:rPr>
          <w:rFonts w:asciiTheme="majorHAnsi" w:eastAsia="Questrial" w:hAnsiTheme="majorHAnsi" w:cstheme="majorHAnsi"/>
          <w:sz w:val="24"/>
          <w:szCs w:val="24"/>
        </w:rPr>
      </w:pPr>
    </w:p>
    <w:p w14:paraId="685CC5B6" w14:textId="77777777" w:rsidR="00CE578B" w:rsidRPr="007019D3" w:rsidRDefault="00CE578B" w:rsidP="000D2AE1">
      <w:pPr>
        <w:pStyle w:val="Sinespaciado"/>
        <w:jc w:val="both"/>
        <w:rPr>
          <w:rFonts w:eastAsia="Questrial"/>
        </w:rPr>
      </w:pPr>
    </w:p>
    <w:p w14:paraId="6CA7BBD3" w14:textId="55DCD9CA" w:rsidR="00E757FC" w:rsidRPr="00E757FC" w:rsidRDefault="005C500D" w:rsidP="00363943">
      <w:pPr>
        <w:pStyle w:val="Ttulo1"/>
        <w:spacing w:before="60" w:after="160" w:line="276" w:lineRule="auto"/>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br w:type="page"/>
      </w:r>
      <w:bookmarkStart w:id="1" w:name="_Toc99040250"/>
      <w:r w:rsidR="00363943">
        <w:rPr>
          <w:rFonts w:asciiTheme="majorHAnsi" w:eastAsia="Questrial" w:hAnsiTheme="majorHAnsi" w:cstheme="majorHAnsi"/>
          <w:sz w:val="24"/>
          <w:szCs w:val="24"/>
        </w:rPr>
        <w:t>OBJETIVO</w:t>
      </w:r>
      <w:bookmarkEnd w:id="1"/>
    </w:p>
    <w:p w14:paraId="40BB2C7E" w14:textId="3F572978" w:rsidR="0063110D" w:rsidRPr="007019D3" w:rsidRDefault="0063110D" w:rsidP="003A388E">
      <w:pPr>
        <w:spacing w:before="60" w:after="160" w:line="276" w:lineRule="auto"/>
        <w:jc w:val="both"/>
        <w:rPr>
          <w:rFonts w:asciiTheme="majorHAnsi" w:eastAsia="Questrial" w:hAnsiTheme="majorHAnsi" w:cstheme="majorHAnsi"/>
          <w:sz w:val="24"/>
          <w:szCs w:val="24"/>
        </w:rPr>
      </w:pPr>
      <w:r w:rsidRPr="0063110D">
        <w:rPr>
          <w:rFonts w:asciiTheme="majorHAnsi" w:eastAsia="Questrial" w:hAnsiTheme="majorHAnsi" w:cstheme="majorHAnsi"/>
          <w:sz w:val="24"/>
          <w:szCs w:val="24"/>
        </w:rPr>
        <w:t>El presente Código Ético de</w:t>
      </w:r>
      <w:r w:rsidR="003A388E">
        <w:rPr>
          <w:rFonts w:asciiTheme="majorHAnsi" w:eastAsia="Questrial" w:hAnsiTheme="majorHAnsi" w:cstheme="majorHAnsi"/>
          <w:sz w:val="24"/>
          <w:szCs w:val="24"/>
        </w:rPr>
        <w:t xml:space="preserve"> </w:t>
      </w:r>
      <w:r w:rsidRPr="0063110D">
        <w:rPr>
          <w:rFonts w:asciiTheme="majorHAnsi" w:eastAsia="Questrial" w:hAnsiTheme="majorHAnsi" w:cstheme="majorHAnsi"/>
          <w:sz w:val="24"/>
          <w:szCs w:val="24"/>
        </w:rPr>
        <w:t>l</w:t>
      </w:r>
      <w:r w:rsidR="003A388E">
        <w:rPr>
          <w:rFonts w:asciiTheme="majorHAnsi" w:eastAsia="Questrial" w:hAnsiTheme="majorHAnsi" w:cstheme="majorHAnsi"/>
          <w:sz w:val="24"/>
          <w:szCs w:val="24"/>
        </w:rPr>
        <w:t xml:space="preserve">a Red </w:t>
      </w:r>
      <w:r w:rsidR="002F3D08">
        <w:rPr>
          <w:rFonts w:asciiTheme="majorHAnsi" w:eastAsia="Questrial" w:hAnsiTheme="majorHAnsi" w:cstheme="majorHAnsi"/>
          <w:sz w:val="24"/>
          <w:szCs w:val="24"/>
        </w:rPr>
        <w:t>DTI</w:t>
      </w:r>
      <w:r w:rsidRPr="0063110D">
        <w:rPr>
          <w:rFonts w:asciiTheme="majorHAnsi" w:eastAsia="Questrial" w:hAnsiTheme="majorHAnsi" w:cstheme="majorHAnsi"/>
          <w:sz w:val="24"/>
          <w:szCs w:val="24"/>
        </w:rPr>
        <w:t>, tiene por</w:t>
      </w:r>
      <w:r>
        <w:rPr>
          <w:rFonts w:asciiTheme="majorHAnsi" w:eastAsia="Questrial" w:hAnsiTheme="majorHAnsi" w:cstheme="majorHAnsi"/>
          <w:sz w:val="24"/>
          <w:szCs w:val="24"/>
        </w:rPr>
        <w:t xml:space="preserve"> </w:t>
      </w:r>
      <w:r w:rsidRPr="0063110D">
        <w:rPr>
          <w:rFonts w:asciiTheme="majorHAnsi" w:eastAsia="Questrial" w:hAnsiTheme="majorHAnsi" w:cstheme="majorHAnsi"/>
          <w:sz w:val="24"/>
          <w:szCs w:val="24"/>
        </w:rPr>
        <w:t xml:space="preserve">objeto </w:t>
      </w:r>
      <w:r w:rsidRPr="007019D3">
        <w:rPr>
          <w:rFonts w:asciiTheme="majorHAnsi" w:eastAsia="Questrial" w:hAnsiTheme="majorHAnsi" w:cstheme="majorHAnsi"/>
          <w:sz w:val="24"/>
          <w:szCs w:val="24"/>
        </w:rPr>
        <w:t xml:space="preserve">establecer unos principios clave, con el fin de que todos los agentes </w:t>
      </w:r>
      <w:r w:rsidR="003A388E" w:rsidRPr="007019D3">
        <w:rPr>
          <w:rFonts w:asciiTheme="majorHAnsi" w:eastAsia="Questrial" w:hAnsiTheme="majorHAnsi" w:cstheme="majorHAnsi"/>
          <w:sz w:val="24"/>
          <w:szCs w:val="24"/>
        </w:rPr>
        <w:t xml:space="preserve">que </w:t>
      </w:r>
      <w:r w:rsidR="001279B8" w:rsidRPr="007019D3">
        <w:rPr>
          <w:rFonts w:asciiTheme="majorHAnsi" w:eastAsia="Questrial" w:hAnsiTheme="majorHAnsi" w:cstheme="majorHAnsi"/>
          <w:sz w:val="24"/>
          <w:szCs w:val="24"/>
        </w:rPr>
        <w:t>conforman</w:t>
      </w:r>
      <w:r w:rsidR="003A388E" w:rsidRPr="007019D3">
        <w:rPr>
          <w:rFonts w:asciiTheme="majorHAnsi" w:eastAsia="Questrial" w:hAnsiTheme="majorHAnsi" w:cstheme="majorHAnsi"/>
          <w:sz w:val="24"/>
          <w:szCs w:val="24"/>
        </w:rPr>
        <w:t xml:space="preserve"> la Red DTI</w:t>
      </w:r>
      <w:r w:rsidRPr="007019D3">
        <w:rPr>
          <w:rFonts w:asciiTheme="majorHAnsi" w:eastAsia="Questrial" w:hAnsiTheme="majorHAnsi" w:cstheme="majorHAnsi"/>
          <w:sz w:val="24"/>
          <w:szCs w:val="24"/>
        </w:rPr>
        <w:t xml:space="preserve"> </w:t>
      </w:r>
      <w:r w:rsidR="00497601" w:rsidRPr="007019D3">
        <w:rPr>
          <w:rFonts w:asciiTheme="majorHAnsi" w:eastAsia="Questrial" w:hAnsiTheme="majorHAnsi" w:cstheme="majorHAnsi"/>
          <w:sz w:val="24"/>
          <w:szCs w:val="24"/>
        </w:rPr>
        <w:t xml:space="preserve">los </w:t>
      </w:r>
      <w:r w:rsidRPr="007019D3">
        <w:rPr>
          <w:rFonts w:asciiTheme="majorHAnsi" w:eastAsia="Questrial" w:hAnsiTheme="majorHAnsi" w:cstheme="majorHAnsi"/>
          <w:sz w:val="24"/>
          <w:szCs w:val="24"/>
        </w:rPr>
        <w:t>in</w:t>
      </w:r>
      <w:r w:rsidR="001279B8" w:rsidRPr="007019D3">
        <w:rPr>
          <w:rFonts w:asciiTheme="majorHAnsi" w:eastAsia="Questrial" w:hAnsiTheme="majorHAnsi" w:cstheme="majorHAnsi"/>
          <w:sz w:val="24"/>
          <w:szCs w:val="24"/>
        </w:rPr>
        <w:t>corporen</w:t>
      </w:r>
      <w:r w:rsidR="005413B8" w:rsidRPr="007019D3">
        <w:rPr>
          <w:rFonts w:asciiTheme="majorHAnsi" w:eastAsia="Questrial" w:hAnsiTheme="majorHAnsi" w:cstheme="majorHAnsi"/>
          <w:sz w:val="24"/>
          <w:szCs w:val="24"/>
        </w:rPr>
        <w:t xml:space="preserve"> </w:t>
      </w:r>
      <w:r w:rsidRPr="007019D3">
        <w:rPr>
          <w:rFonts w:asciiTheme="majorHAnsi" w:eastAsia="Questrial" w:hAnsiTheme="majorHAnsi" w:cstheme="majorHAnsi"/>
          <w:sz w:val="24"/>
          <w:szCs w:val="24"/>
        </w:rPr>
        <w:t xml:space="preserve">en </w:t>
      </w:r>
      <w:r w:rsidR="005413B8" w:rsidRPr="007019D3">
        <w:rPr>
          <w:rFonts w:asciiTheme="majorHAnsi" w:eastAsia="Questrial" w:hAnsiTheme="majorHAnsi" w:cstheme="majorHAnsi"/>
          <w:sz w:val="24"/>
          <w:szCs w:val="24"/>
        </w:rPr>
        <w:t xml:space="preserve">sus interacciones </w:t>
      </w:r>
      <w:r w:rsidRPr="007019D3">
        <w:rPr>
          <w:rFonts w:asciiTheme="majorHAnsi" w:eastAsia="Questrial" w:hAnsiTheme="majorHAnsi" w:cstheme="majorHAnsi"/>
          <w:sz w:val="24"/>
          <w:szCs w:val="24"/>
        </w:rPr>
        <w:t>diaria</w:t>
      </w:r>
      <w:r w:rsidR="005413B8" w:rsidRPr="007019D3">
        <w:rPr>
          <w:rFonts w:asciiTheme="majorHAnsi" w:eastAsia="Questrial" w:hAnsiTheme="majorHAnsi" w:cstheme="majorHAnsi"/>
          <w:sz w:val="24"/>
          <w:szCs w:val="24"/>
        </w:rPr>
        <w:t>s tanto dentro</w:t>
      </w:r>
      <w:r w:rsidR="00131F2C" w:rsidRPr="007019D3">
        <w:rPr>
          <w:rFonts w:asciiTheme="majorHAnsi" w:eastAsia="Questrial" w:hAnsiTheme="majorHAnsi" w:cstheme="majorHAnsi"/>
          <w:sz w:val="24"/>
          <w:szCs w:val="24"/>
        </w:rPr>
        <w:t xml:space="preserve"> </w:t>
      </w:r>
      <w:r w:rsidR="00497601" w:rsidRPr="007019D3">
        <w:rPr>
          <w:rFonts w:asciiTheme="majorHAnsi" w:eastAsia="Questrial" w:hAnsiTheme="majorHAnsi" w:cstheme="majorHAnsi"/>
          <w:sz w:val="24"/>
          <w:szCs w:val="24"/>
        </w:rPr>
        <w:t xml:space="preserve">de sus propios destinos, instituciones o empresas, </w:t>
      </w:r>
      <w:r w:rsidR="002F3D08">
        <w:rPr>
          <w:rFonts w:asciiTheme="majorHAnsi" w:eastAsia="Questrial" w:hAnsiTheme="majorHAnsi" w:cstheme="majorHAnsi"/>
          <w:sz w:val="24"/>
          <w:szCs w:val="24"/>
        </w:rPr>
        <w:t>en el marco</w:t>
      </w:r>
      <w:r w:rsidR="00497601" w:rsidRPr="007019D3">
        <w:rPr>
          <w:rFonts w:asciiTheme="majorHAnsi" w:eastAsia="Questrial" w:hAnsiTheme="majorHAnsi" w:cstheme="majorHAnsi"/>
          <w:sz w:val="24"/>
          <w:szCs w:val="24"/>
        </w:rPr>
        <w:t xml:space="preserve"> </w:t>
      </w:r>
      <w:r w:rsidR="00131F2C" w:rsidRPr="007019D3">
        <w:rPr>
          <w:rFonts w:asciiTheme="majorHAnsi" w:eastAsia="Questrial" w:hAnsiTheme="majorHAnsi" w:cstheme="majorHAnsi"/>
          <w:sz w:val="24"/>
          <w:szCs w:val="24"/>
        </w:rPr>
        <w:t>de la</w:t>
      </w:r>
      <w:r w:rsidR="00497601" w:rsidRPr="007019D3">
        <w:rPr>
          <w:rFonts w:asciiTheme="majorHAnsi" w:eastAsia="Questrial" w:hAnsiTheme="majorHAnsi" w:cstheme="majorHAnsi"/>
          <w:sz w:val="24"/>
          <w:szCs w:val="24"/>
        </w:rPr>
        <w:t xml:space="preserve"> propia</w:t>
      </w:r>
      <w:r w:rsidR="00131F2C" w:rsidRPr="007019D3">
        <w:rPr>
          <w:rFonts w:asciiTheme="majorHAnsi" w:eastAsia="Questrial" w:hAnsiTheme="majorHAnsi" w:cstheme="majorHAnsi"/>
          <w:sz w:val="24"/>
          <w:szCs w:val="24"/>
        </w:rPr>
        <w:t xml:space="preserve"> Red DTI,</w:t>
      </w:r>
      <w:r w:rsidR="005413B8" w:rsidRPr="007019D3">
        <w:rPr>
          <w:rFonts w:asciiTheme="majorHAnsi" w:eastAsia="Questrial" w:hAnsiTheme="majorHAnsi" w:cstheme="majorHAnsi"/>
          <w:sz w:val="24"/>
          <w:szCs w:val="24"/>
        </w:rPr>
        <w:t xml:space="preserve"> </w:t>
      </w:r>
      <w:r w:rsidR="00497601" w:rsidRPr="007019D3">
        <w:rPr>
          <w:rFonts w:asciiTheme="majorHAnsi" w:eastAsia="Questrial" w:hAnsiTheme="majorHAnsi" w:cstheme="majorHAnsi"/>
          <w:sz w:val="24"/>
          <w:szCs w:val="24"/>
        </w:rPr>
        <w:t xml:space="preserve">así </w:t>
      </w:r>
      <w:r w:rsidR="005413B8" w:rsidRPr="007019D3">
        <w:rPr>
          <w:rFonts w:asciiTheme="majorHAnsi" w:eastAsia="Questrial" w:hAnsiTheme="majorHAnsi" w:cstheme="majorHAnsi"/>
          <w:sz w:val="24"/>
          <w:szCs w:val="24"/>
        </w:rPr>
        <w:t xml:space="preserve">como en las relaciones que establezcan con el ecosistema de agentes públicos y privados que interaccionan </w:t>
      </w:r>
      <w:r w:rsidR="00131F2C" w:rsidRPr="007019D3">
        <w:rPr>
          <w:rFonts w:asciiTheme="majorHAnsi" w:eastAsia="Questrial" w:hAnsiTheme="majorHAnsi" w:cstheme="majorHAnsi"/>
          <w:sz w:val="24"/>
          <w:szCs w:val="24"/>
        </w:rPr>
        <w:t xml:space="preserve">indirectamente </w:t>
      </w:r>
      <w:r w:rsidR="005413B8" w:rsidRPr="007019D3">
        <w:rPr>
          <w:rFonts w:asciiTheme="majorHAnsi" w:eastAsia="Questrial" w:hAnsiTheme="majorHAnsi" w:cstheme="majorHAnsi"/>
          <w:sz w:val="24"/>
          <w:szCs w:val="24"/>
        </w:rPr>
        <w:t>con la Red DTI</w:t>
      </w:r>
      <w:r w:rsidRPr="007019D3">
        <w:rPr>
          <w:rFonts w:asciiTheme="majorHAnsi" w:eastAsia="Questrial" w:hAnsiTheme="majorHAnsi" w:cstheme="majorHAnsi"/>
          <w:sz w:val="24"/>
          <w:szCs w:val="24"/>
        </w:rPr>
        <w:t>.</w:t>
      </w:r>
    </w:p>
    <w:p w14:paraId="5B22F204" w14:textId="7E118483" w:rsidR="0063110D" w:rsidRPr="007019D3" w:rsidRDefault="0063110D" w:rsidP="003A388E">
      <w:pPr>
        <w:spacing w:before="60" w:after="160" w:line="276" w:lineRule="auto"/>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Este Código</w:t>
      </w:r>
      <w:r w:rsidR="001279B8" w:rsidRPr="007019D3">
        <w:rPr>
          <w:rFonts w:asciiTheme="majorHAnsi" w:eastAsia="Questrial" w:hAnsiTheme="majorHAnsi" w:cstheme="majorHAnsi"/>
          <w:sz w:val="24"/>
          <w:szCs w:val="24"/>
        </w:rPr>
        <w:t xml:space="preserve"> </w:t>
      </w:r>
      <w:r w:rsidR="00131F2C" w:rsidRPr="007019D3">
        <w:rPr>
          <w:rFonts w:asciiTheme="majorHAnsi" w:eastAsia="Questrial" w:hAnsiTheme="majorHAnsi" w:cstheme="majorHAnsi"/>
          <w:sz w:val="24"/>
          <w:szCs w:val="24"/>
        </w:rPr>
        <w:t xml:space="preserve">Ético </w:t>
      </w:r>
      <w:r w:rsidR="001279B8" w:rsidRPr="007019D3">
        <w:rPr>
          <w:rFonts w:asciiTheme="majorHAnsi" w:eastAsia="Questrial" w:hAnsiTheme="majorHAnsi" w:cstheme="majorHAnsi"/>
          <w:sz w:val="24"/>
          <w:szCs w:val="24"/>
        </w:rPr>
        <w:t xml:space="preserve">ha sido </w:t>
      </w:r>
      <w:r w:rsidRPr="007019D3">
        <w:rPr>
          <w:rFonts w:asciiTheme="majorHAnsi" w:eastAsia="Questrial" w:hAnsiTheme="majorHAnsi" w:cstheme="majorHAnsi"/>
          <w:sz w:val="24"/>
          <w:szCs w:val="24"/>
        </w:rPr>
        <w:t xml:space="preserve">elaborado tomando como referencia </w:t>
      </w:r>
      <w:r w:rsidR="005413B8" w:rsidRPr="007019D3">
        <w:rPr>
          <w:rFonts w:asciiTheme="majorHAnsi" w:eastAsia="Questrial" w:hAnsiTheme="majorHAnsi" w:cstheme="majorHAnsi"/>
          <w:sz w:val="24"/>
          <w:szCs w:val="24"/>
        </w:rPr>
        <w:t xml:space="preserve">los </w:t>
      </w:r>
      <w:r w:rsidRPr="007019D3">
        <w:rPr>
          <w:rFonts w:asciiTheme="majorHAnsi" w:eastAsia="Questrial" w:hAnsiTheme="majorHAnsi" w:cstheme="majorHAnsi"/>
          <w:sz w:val="24"/>
          <w:szCs w:val="24"/>
        </w:rPr>
        <w:t>estándares internacionales</w:t>
      </w:r>
      <w:r w:rsidR="005413B8" w:rsidRPr="007019D3">
        <w:rPr>
          <w:rFonts w:asciiTheme="majorHAnsi" w:eastAsia="Questrial" w:hAnsiTheme="majorHAnsi" w:cstheme="majorHAnsi"/>
          <w:sz w:val="24"/>
          <w:szCs w:val="24"/>
        </w:rPr>
        <w:t xml:space="preserve"> ya existentes</w:t>
      </w:r>
      <w:r w:rsidRPr="007019D3">
        <w:rPr>
          <w:rFonts w:asciiTheme="majorHAnsi" w:eastAsia="Questrial" w:hAnsiTheme="majorHAnsi" w:cstheme="majorHAnsi"/>
          <w:sz w:val="24"/>
          <w:szCs w:val="24"/>
        </w:rPr>
        <w:t xml:space="preserve">, tales como el Código Ético Mundial de la Organización Mundial del Turismo (OMT), </w:t>
      </w:r>
      <w:r w:rsidR="005413B8" w:rsidRPr="007019D3">
        <w:rPr>
          <w:rFonts w:asciiTheme="majorHAnsi" w:eastAsia="Questrial" w:hAnsiTheme="majorHAnsi" w:cstheme="majorHAnsi"/>
          <w:sz w:val="24"/>
          <w:szCs w:val="24"/>
        </w:rPr>
        <w:t>así com</w:t>
      </w:r>
      <w:r w:rsidR="007D3259" w:rsidRPr="007019D3">
        <w:rPr>
          <w:rFonts w:asciiTheme="majorHAnsi" w:eastAsia="Questrial" w:hAnsiTheme="majorHAnsi" w:cstheme="majorHAnsi"/>
          <w:sz w:val="24"/>
          <w:szCs w:val="24"/>
        </w:rPr>
        <w:t xml:space="preserve">o </w:t>
      </w:r>
      <w:r w:rsidR="00131F2C" w:rsidRPr="007019D3">
        <w:rPr>
          <w:rFonts w:asciiTheme="majorHAnsi" w:eastAsia="Questrial" w:hAnsiTheme="majorHAnsi" w:cstheme="majorHAnsi"/>
          <w:sz w:val="24"/>
          <w:szCs w:val="24"/>
        </w:rPr>
        <w:t xml:space="preserve">con </w:t>
      </w:r>
      <w:r w:rsidR="007D3259" w:rsidRPr="007019D3">
        <w:rPr>
          <w:rFonts w:asciiTheme="majorHAnsi" w:eastAsia="Questrial" w:hAnsiTheme="majorHAnsi" w:cstheme="majorHAnsi"/>
          <w:sz w:val="24"/>
          <w:szCs w:val="24"/>
        </w:rPr>
        <w:t xml:space="preserve">otras </w:t>
      </w:r>
      <w:r w:rsidR="00131F2C" w:rsidRPr="007019D3">
        <w:rPr>
          <w:rFonts w:asciiTheme="majorHAnsi" w:eastAsia="Questrial" w:hAnsiTheme="majorHAnsi" w:cstheme="majorHAnsi"/>
          <w:sz w:val="24"/>
          <w:szCs w:val="24"/>
        </w:rPr>
        <w:t>referencias valiosas regionales por su potencial aplicación al desarrollo turístico</w:t>
      </w:r>
      <w:r w:rsidR="00712C70" w:rsidRPr="007019D3">
        <w:rPr>
          <w:rFonts w:asciiTheme="majorHAnsi" w:eastAsia="Questrial" w:hAnsiTheme="majorHAnsi" w:cstheme="majorHAnsi"/>
          <w:sz w:val="24"/>
          <w:szCs w:val="24"/>
        </w:rPr>
        <w:t>, como son las promovidas desde la Comunidad Valenciana y el País Vasco,</w:t>
      </w:r>
      <w:r w:rsidR="00131F2C" w:rsidRPr="007019D3">
        <w:rPr>
          <w:rFonts w:asciiTheme="majorHAnsi" w:eastAsia="Questrial" w:hAnsiTheme="majorHAnsi" w:cstheme="majorHAnsi"/>
          <w:sz w:val="24"/>
          <w:szCs w:val="24"/>
        </w:rPr>
        <w:t xml:space="preserve"> y distintos documentos de importantes instituciones de referencia a nivel nacional</w:t>
      </w:r>
      <w:r w:rsidRPr="007019D3">
        <w:rPr>
          <w:rFonts w:asciiTheme="majorHAnsi" w:eastAsia="Questrial" w:hAnsiTheme="majorHAnsi" w:cstheme="majorHAnsi"/>
          <w:sz w:val="24"/>
          <w:szCs w:val="24"/>
        </w:rPr>
        <w:t>.</w:t>
      </w:r>
    </w:p>
    <w:p w14:paraId="0C56A7B0" w14:textId="670BEF36" w:rsidR="00131F2C" w:rsidRPr="007019D3" w:rsidRDefault="00131F2C" w:rsidP="003A388E">
      <w:pPr>
        <w:spacing w:before="60" w:after="160" w:line="276" w:lineRule="auto"/>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En el mes de febrero de 2022 se aprobó en el seno de la Comisión Ejecutiva de la Red DTI la primera propuesta de categorización por niveles de los miembros titulares que conforman la Red</w:t>
      </w:r>
      <w:r w:rsidR="002F3D08">
        <w:rPr>
          <w:rFonts w:asciiTheme="majorHAnsi" w:eastAsia="Questrial" w:hAnsiTheme="majorHAnsi" w:cstheme="majorHAnsi"/>
          <w:sz w:val="24"/>
          <w:szCs w:val="24"/>
        </w:rPr>
        <w:t xml:space="preserve"> DTI</w:t>
      </w:r>
      <w:r w:rsidRPr="007019D3">
        <w:rPr>
          <w:rFonts w:asciiTheme="majorHAnsi" w:eastAsia="Questrial" w:hAnsiTheme="majorHAnsi" w:cstheme="majorHAnsi"/>
          <w:sz w:val="24"/>
          <w:szCs w:val="24"/>
        </w:rPr>
        <w:t>, previendo por primera vez que la pertenencia a la Red</w:t>
      </w:r>
      <w:r w:rsidR="00BC7C3E" w:rsidRPr="007019D3">
        <w:rPr>
          <w:rFonts w:asciiTheme="majorHAnsi" w:eastAsia="Questrial" w:hAnsiTheme="majorHAnsi" w:cstheme="majorHAnsi"/>
          <w:sz w:val="24"/>
          <w:szCs w:val="24"/>
        </w:rPr>
        <w:t xml:space="preserve"> DTI</w:t>
      </w:r>
      <w:r w:rsidRPr="007019D3">
        <w:rPr>
          <w:rFonts w:asciiTheme="majorHAnsi" w:eastAsia="Questrial" w:hAnsiTheme="majorHAnsi" w:cstheme="majorHAnsi"/>
          <w:sz w:val="24"/>
          <w:szCs w:val="24"/>
        </w:rPr>
        <w:t xml:space="preserve"> estuviera vinculada a la adhesión al presente Código Ético</w:t>
      </w:r>
      <w:r w:rsidR="00BC7C3E" w:rsidRPr="007019D3">
        <w:rPr>
          <w:rFonts w:asciiTheme="majorHAnsi" w:eastAsia="Questrial" w:hAnsiTheme="majorHAnsi" w:cstheme="majorHAnsi"/>
          <w:sz w:val="24"/>
          <w:szCs w:val="24"/>
        </w:rPr>
        <w:t xml:space="preserve">, muestra adicional de la relevancia de este instrumento y del compromiso de la Secretaría de Estado de Turismo por </w:t>
      </w:r>
      <w:r w:rsidR="00D02379" w:rsidRPr="007019D3">
        <w:rPr>
          <w:rFonts w:asciiTheme="majorHAnsi" w:eastAsia="Questrial" w:hAnsiTheme="majorHAnsi" w:cstheme="majorHAnsi"/>
          <w:sz w:val="24"/>
          <w:szCs w:val="24"/>
        </w:rPr>
        <w:t>permear</w:t>
      </w:r>
      <w:r w:rsidR="00BC7C3E" w:rsidRPr="007019D3">
        <w:rPr>
          <w:rFonts w:asciiTheme="majorHAnsi" w:eastAsia="Questrial" w:hAnsiTheme="majorHAnsi" w:cstheme="majorHAnsi"/>
          <w:sz w:val="24"/>
          <w:szCs w:val="24"/>
        </w:rPr>
        <w:t xml:space="preserve"> su contenido entre los distintos agentes públicos y privados del sector turístico español que son partícipes de la Red DTI.</w:t>
      </w:r>
    </w:p>
    <w:p w14:paraId="68CB2A6C" w14:textId="77777777" w:rsidR="009F5A96" w:rsidRPr="007019D3" w:rsidRDefault="009F5A96">
      <w:pPr>
        <w:rPr>
          <w:rFonts w:asciiTheme="majorHAnsi" w:eastAsia="Questrial" w:hAnsiTheme="majorHAnsi" w:cstheme="majorHAnsi"/>
          <w:b/>
          <w:sz w:val="24"/>
          <w:szCs w:val="24"/>
        </w:rPr>
      </w:pPr>
      <w:r w:rsidRPr="007019D3">
        <w:rPr>
          <w:rFonts w:asciiTheme="majorHAnsi" w:eastAsia="Questrial" w:hAnsiTheme="majorHAnsi" w:cstheme="majorHAnsi"/>
          <w:sz w:val="24"/>
          <w:szCs w:val="24"/>
        </w:rPr>
        <w:br w:type="page"/>
      </w:r>
    </w:p>
    <w:p w14:paraId="34C644DD" w14:textId="747933F5" w:rsidR="0099218F" w:rsidRDefault="0099218F" w:rsidP="0099218F">
      <w:pPr>
        <w:pStyle w:val="Ttulo1"/>
        <w:spacing w:before="60" w:after="160" w:line="276" w:lineRule="auto"/>
        <w:jc w:val="both"/>
        <w:rPr>
          <w:rFonts w:asciiTheme="majorHAnsi" w:eastAsia="Questrial" w:hAnsiTheme="majorHAnsi" w:cstheme="majorHAnsi"/>
          <w:sz w:val="24"/>
          <w:szCs w:val="24"/>
        </w:rPr>
      </w:pPr>
      <w:bookmarkStart w:id="2" w:name="_Toc99040251"/>
      <w:r>
        <w:rPr>
          <w:rFonts w:asciiTheme="majorHAnsi" w:eastAsia="Questrial" w:hAnsiTheme="majorHAnsi" w:cstheme="majorHAnsi"/>
          <w:sz w:val="24"/>
          <w:szCs w:val="24"/>
        </w:rPr>
        <w:t xml:space="preserve">PRINCIPIOS DEL CÓDIGO ÉTICO </w:t>
      </w:r>
      <w:r w:rsidR="009F5A96">
        <w:rPr>
          <w:rFonts w:asciiTheme="majorHAnsi" w:eastAsia="Questrial" w:hAnsiTheme="majorHAnsi" w:cstheme="majorHAnsi"/>
          <w:sz w:val="24"/>
          <w:szCs w:val="24"/>
        </w:rPr>
        <w:t xml:space="preserve">MUNDIAL PARA </w:t>
      </w:r>
      <w:r>
        <w:rPr>
          <w:rFonts w:asciiTheme="majorHAnsi" w:eastAsia="Questrial" w:hAnsiTheme="majorHAnsi" w:cstheme="majorHAnsi"/>
          <w:sz w:val="24"/>
          <w:szCs w:val="24"/>
        </w:rPr>
        <w:t>EL TURISMO</w:t>
      </w:r>
      <w:bookmarkEnd w:id="2"/>
    </w:p>
    <w:p w14:paraId="452CA170" w14:textId="75D2A95E" w:rsidR="00CE6010" w:rsidRDefault="00CE6010" w:rsidP="00CE6010">
      <w:pPr>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Tal y como prodiga la Organización Mundial del Turismo, el Código Ético Mundial para el Turismo </w:t>
      </w:r>
      <w:r w:rsidRPr="00CE6010">
        <w:rPr>
          <w:rFonts w:asciiTheme="majorHAnsi" w:eastAsia="Questrial" w:hAnsiTheme="majorHAnsi" w:cstheme="majorHAnsi"/>
          <w:sz w:val="24"/>
          <w:szCs w:val="24"/>
        </w:rPr>
        <w:t xml:space="preserve">es un </w:t>
      </w:r>
      <w:r w:rsidRPr="00CE6010">
        <w:rPr>
          <w:rFonts w:asciiTheme="majorHAnsi" w:eastAsia="Questrial" w:hAnsiTheme="majorHAnsi" w:cstheme="majorHAnsi"/>
          <w:i/>
          <w:iCs/>
          <w:sz w:val="24"/>
          <w:szCs w:val="24"/>
        </w:rPr>
        <w:t>conjunto de principios generales cuyo propósito es guiar a los agentes del desarrollo turístico: administraciones centrales y locales, comunidades locales, sector turístico y profesionales, así como visitantes, tanto internacionales como internos</w:t>
      </w:r>
      <w:r w:rsidRPr="00CE6010">
        <w:rPr>
          <w:rFonts w:asciiTheme="majorHAnsi" w:eastAsia="Questrial" w:hAnsiTheme="majorHAnsi" w:cstheme="majorHAnsi"/>
          <w:sz w:val="24"/>
          <w:szCs w:val="24"/>
        </w:rPr>
        <w:t>.</w:t>
      </w:r>
    </w:p>
    <w:p w14:paraId="2DB87EE0" w14:textId="35E381AC" w:rsidR="007F0F8E" w:rsidRDefault="007F0F8E" w:rsidP="00CE6010">
      <w:pPr>
        <w:jc w:val="both"/>
        <w:rPr>
          <w:rFonts w:asciiTheme="majorHAnsi" w:eastAsia="Questrial" w:hAnsiTheme="majorHAnsi" w:cstheme="majorHAnsi"/>
          <w:sz w:val="24"/>
          <w:szCs w:val="24"/>
        </w:rPr>
      </w:pPr>
    </w:p>
    <w:p w14:paraId="73F263FF" w14:textId="7AB768D2" w:rsidR="007F0F8E" w:rsidRDefault="007F0F8E" w:rsidP="00CE6010">
      <w:pPr>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Desde su </w:t>
      </w:r>
      <w:r w:rsidR="004A681F">
        <w:rPr>
          <w:rFonts w:asciiTheme="majorHAnsi" w:eastAsia="Questrial" w:hAnsiTheme="majorHAnsi" w:cstheme="majorHAnsi"/>
          <w:sz w:val="24"/>
          <w:szCs w:val="24"/>
        </w:rPr>
        <w:t>propuesta</w:t>
      </w:r>
      <w:r>
        <w:rPr>
          <w:rFonts w:asciiTheme="majorHAnsi" w:eastAsia="Questrial" w:hAnsiTheme="majorHAnsi" w:cstheme="majorHAnsi"/>
          <w:sz w:val="24"/>
          <w:szCs w:val="24"/>
        </w:rPr>
        <w:t xml:space="preserve"> en 1997 entre los miembros de la</w:t>
      </w:r>
      <w:r w:rsidR="004A681F">
        <w:rPr>
          <w:rFonts w:asciiTheme="majorHAnsi" w:eastAsia="Questrial" w:hAnsiTheme="majorHAnsi" w:cstheme="majorHAnsi"/>
          <w:sz w:val="24"/>
          <w:szCs w:val="24"/>
        </w:rPr>
        <w:t xml:space="preserve"> Asamblea General de la OMT</w:t>
      </w:r>
      <w:r>
        <w:rPr>
          <w:rFonts w:asciiTheme="majorHAnsi" w:eastAsia="Questrial" w:hAnsiTheme="majorHAnsi" w:cstheme="majorHAnsi"/>
          <w:sz w:val="24"/>
          <w:szCs w:val="24"/>
        </w:rPr>
        <w:t xml:space="preserve">, Naciones Unidas ha buscado que tuviera un </w:t>
      </w:r>
      <w:r w:rsidR="004A681F">
        <w:rPr>
          <w:rFonts w:asciiTheme="majorHAnsi" w:eastAsia="Questrial" w:hAnsiTheme="majorHAnsi" w:cstheme="majorHAnsi"/>
          <w:sz w:val="24"/>
          <w:szCs w:val="24"/>
        </w:rPr>
        <w:t>impacto más allá de los gestores públicos del sector turístico ampliando su público objetivo a todos los agentes tanto públicos como privados que participan del sector.</w:t>
      </w:r>
    </w:p>
    <w:p w14:paraId="693D3134" w14:textId="6B958DE6" w:rsidR="00204A40" w:rsidRDefault="00204A40" w:rsidP="00CE6010">
      <w:pPr>
        <w:jc w:val="both"/>
        <w:rPr>
          <w:rFonts w:asciiTheme="majorHAnsi" w:eastAsia="Questrial" w:hAnsiTheme="majorHAnsi" w:cstheme="majorHAnsi"/>
          <w:sz w:val="24"/>
          <w:szCs w:val="24"/>
        </w:rPr>
      </w:pPr>
    </w:p>
    <w:p w14:paraId="6371B3FA" w14:textId="641F9D07" w:rsidR="00204A40" w:rsidRPr="007019D3" w:rsidRDefault="00506DBA" w:rsidP="00CE6010">
      <w:pPr>
        <w:jc w:val="both"/>
        <w:rPr>
          <w:rFonts w:asciiTheme="majorHAnsi" w:eastAsia="Questrial" w:hAnsiTheme="majorHAnsi" w:cstheme="majorHAnsi"/>
          <w:sz w:val="24"/>
          <w:szCs w:val="24"/>
        </w:rPr>
      </w:pPr>
      <w:r>
        <w:rPr>
          <w:rFonts w:asciiTheme="majorHAnsi" w:eastAsia="Questrial" w:hAnsiTheme="majorHAnsi" w:cstheme="majorHAnsi"/>
          <w:sz w:val="24"/>
          <w:szCs w:val="24"/>
        </w:rPr>
        <w:t>Fruto de un arduo proceso consultivo e</w:t>
      </w:r>
      <w:r w:rsidR="00204A40" w:rsidRPr="00204A40">
        <w:rPr>
          <w:rFonts w:asciiTheme="majorHAnsi" w:eastAsia="Questrial" w:hAnsiTheme="majorHAnsi" w:cstheme="majorHAnsi"/>
          <w:sz w:val="24"/>
          <w:szCs w:val="24"/>
        </w:rPr>
        <w:t xml:space="preserve">l Código Ético </w:t>
      </w:r>
      <w:r w:rsidR="00204A40" w:rsidRPr="007019D3">
        <w:rPr>
          <w:rFonts w:asciiTheme="majorHAnsi" w:eastAsia="Questrial" w:hAnsiTheme="majorHAnsi" w:cstheme="majorHAnsi"/>
          <w:sz w:val="24"/>
          <w:szCs w:val="24"/>
        </w:rPr>
        <w:t xml:space="preserve">Mundial del Turismo fue aprobado por unanimidad por la Asamblea General de la OMT en su reunión de Santiago de Chile en octubre de 1999, </w:t>
      </w:r>
      <w:r w:rsidRPr="007019D3">
        <w:rPr>
          <w:rFonts w:asciiTheme="majorHAnsi" w:eastAsia="Questrial" w:hAnsiTheme="majorHAnsi" w:cstheme="majorHAnsi"/>
          <w:sz w:val="24"/>
          <w:szCs w:val="24"/>
        </w:rPr>
        <w:t>quedando articulado en diez puntos que se detalla</w:t>
      </w:r>
      <w:r w:rsidR="001958DA" w:rsidRPr="007019D3">
        <w:rPr>
          <w:rFonts w:asciiTheme="majorHAnsi" w:eastAsia="Questrial" w:hAnsiTheme="majorHAnsi" w:cstheme="majorHAnsi"/>
          <w:sz w:val="24"/>
          <w:szCs w:val="24"/>
        </w:rPr>
        <w:t>n</w:t>
      </w:r>
      <w:r w:rsidRPr="007019D3">
        <w:rPr>
          <w:rFonts w:asciiTheme="majorHAnsi" w:eastAsia="Questrial" w:hAnsiTheme="majorHAnsi" w:cstheme="majorHAnsi"/>
          <w:sz w:val="24"/>
          <w:szCs w:val="24"/>
        </w:rPr>
        <w:t xml:space="preserve"> a continuación:</w:t>
      </w:r>
    </w:p>
    <w:p w14:paraId="3F803C79" w14:textId="359CBF8E" w:rsidR="00506DBA" w:rsidRPr="007019D3" w:rsidRDefault="00506DBA" w:rsidP="00CE6010">
      <w:pPr>
        <w:jc w:val="both"/>
        <w:rPr>
          <w:rFonts w:asciiTheme="majorHAnsi" w:eastAsia="Questrial" w:hAnsiTheme="majorHAnsi" w:cstheme="majorHAnsi"/>
          <w:sz w:val="24"/>
          <w:szCs w:val="24"/>
        </w:rPr>
      </w:pPr>
    </w:p>
    <w:p w14:paraId="68FD4D0A" w14:textId="4694F020" w:rsidR="008E7C9A" w:rsidRPr="007019D3" w:rsidRDefault="008E7C9A" w:rsidP="008E7C9A">
      <w:pPr>
        <w:pStyle w:val="Prrafodelista"/>
        <w:numPr>
          <w:ilvl w:val="0"/>
          <w:numId w:val="26"/>
        </w:numPr>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Artículo 1: Contribución del turismo al entendimiento y al respeto mutuo entre hombres y sociedades</w:t>
      </w:r>
      <w:r w:rsidR="000C4FE3" w:rsidRPr="007019D3">
        <w:rPr>
          <w:rFonts w:asciiTheme="majorHAnsi" w:eastAsia="Questrial" w:hAnsiTheme="majorHAnsi" w:cstheme="majorHAnsi"/>
          <w:sz w:val="24"/>
          <w:szCs w:val="24"/>
        </w:rPr>
        <w:t>.</w:t>
      </w:r>
    </w:p>
    <w:p w14:paraId="13A38D58" w14:textId="5ACCE905" w:rsidR="008E7C9A" w:rsidRPr="007019D3" w:rsidRDefault="008E7C9A" w:rsidP="008E7C9A">
      <w:pPr>
        <w:pStyle w:val="Prrafodelista"/>
        <w:numPr>
          <w:ilvl w:val="0"/>
          <w:numId w:val="26"/>
        </w:numPr>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Artículo 2: El turismo, instrumento de desarrollo personal y colectivo</w:t>
      </w:r>
      <w:r w:rsidR="000C4FE3" w:rsidRPr="007019D3">
        <w:rPr>
          <w:rFonts w:asciiTheme="majorHAnsi" w:eastAsia="Questrial" w:hAnsiTheme="majorHAnsi" w:cstheme="majorHAnsi"/>
          <w:sz w:val="24"/>
          <w:szCs w:val="24"/>
        </w:rPr>
        <w:t>.</w:t>
      </w:r>
    </w:p>
    <w:p w14:paraId="596D7D01" w14:textId="02144627" w:rsidR="00506DBA" w:rsidRPr="007019D3" w:rsidRDefault="008E7C9A" w:rsidP="008E7C9A">
      <w:pPr>
        <w:pStyle w:val="Prrafodelista"/>
        <w:numPr>
          <w:ilvl w:val="0"/>
          <w:numId w:val="26"/>
        </w:numPr>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Artículo 3: El turismo, factor de desarrollo sostenible</w:t>
      </w:r>
      <w:r w:rsidR="000C4FE3" w:rsidRPr="007019D3">
        <w:rPr>
          <w:rFonts w:asciiTheme="majorHAnsi" w:eastAsia="Questrial" w:hAnsiTheme="majorHAnsi" w:cstheme="majorHAnsi"/>
          <w:sz w:val="24"/>
          <w:szCs w:val="24"/>
        </w:rPr>
        <w:t>.</w:t>
      </w:r>
    </w:p>
    <w:p w14:paraId="3FCF20B1" w14:textId="58F6670F"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7019D3">
        <w:rPr>
          <w:rFonts w:asciiTheme="majorHAnsi" w:eastAsia="Questrial" w:hAnsiTheme="majorHAnsi" w:cstheme="majorHAnsi"/>
          <w:sz w:val="24"/>
          <w:szCs w:val="24"/>
        </w:rPr>
        <w:t xml:space="preserve">Artículo 4: El turismo, factor de aprovechamiento y enriquecimiento </w:t>
      </w:r>
      <w:r w:rsidRPr="008E7C9A">
        <w:rPr>
          <w:rFonts w:asciiTheme="majorHAnsi" w:eastAsia="Questrial" w:hAnsiTheme="majorHAnsi" w:cstheme="majorHAnsi"/>
          <w:sz w:val="24"/>
          <w:szCs w:val="24"/>
        </w:rPr>
        <w:t>del patrimonio cultural de la humanidad.</w:t>
      </w:r>
    </w:p>
    <w:p w14:paraId="1BA29DF2" w14:textId="19304ED8"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8E7C9A">
        <w:rPr>
          <w:rFonts w:asciiTheme="majorHAnsi" w:eastAsia="Questrial" w:hAnsiTheme="majorHAnsi" w:cstheme="majorHAnsi"/>
          <w:sz w:val="24"/>
          <w:szCs w:val="24"/>
        </w:rPr>
        <w:t>Artículo 5: El turismo, actividad beneficiosa para los países y las comunidades de destino.</w:t>
      </w:r>
    </w:p>
    <w:p w14:paraId="176D10AC" w14:textId="6D488849"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8E7C9A">
        <w:rPr>
          <w:rFonts w:asciiTheme="majorHAnsi" w:eastAsia="Questrial" w:hAnsiTheme="majorHAnsi" w:cstheme="majorHAnsi"/>
          <w:sz w:val="24"/>
          <w:szCs w:val="24"/>
        </w:rPr>
        <w:t>Artículo 6: Obligaciones de los agentes del desarrollo turístico.</w:t>
      </w:r>
    </w:p>
    <w:p w14:paraId="2299F75C" w14:textId="11E04D57"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8E7C9A">
        <w:rPr>
          <w:rFonts w:asciiTheme="majorHAnsi" w:eastAsia="Questrial" w:hAnsiTheme="majorHAnsi" w:cstheme="majorHAnsi"/>
          <w:sz w:val="24"/>
          <w:szCs w:val="24"/>
        </w:rPr>
        <w:t>Artículo 7: Derecho al turismo.</w:t>
      </w:r>
    </w:p>
    <w:p w14:paraId="2DA89EBF" w14:textId="7851CA4E"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8E7C9A">
        <w:rPr>
          <w:rFonts w:asciiTheme="majorHAnsi" w:eastAsia="Questrial" w:hAnsiTheme="majorHAnsi" w:cstheme="majorHAnsi"/>
          <w:sz w:val="24"/>
          <w:szCs w:val="24"/>
        </w:rPr>
        <w:t>Artículo 8: Libertad de desplazamientos turísticos.</w:t>
      </w:r>
    </w:p>
    <w:p w14:paraId="1A910E85" w14:textId="1C6373E5"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8E7C9A">
        <w:rPr>
          <w:rFonts w:asciiTheme="majorHAnsi" w:eastAsia="Questrial" w:hAnsiTheme="majorHAnsi" w:cstheme="majorHAnsi"/>
          <w:sz w:val="24"/>
          <w:szCs w:val="24"/>
        </w:rPr>
        <w:t>Artículo 9: Derechos de los trabajadores y de los empresarios del sector turístico.</w:t>
      </w:r>
    </w:p>
    <w:p w14:paraId="14042957" w14:textId="45D601EE" w:rsidR="008E7C9A" w:rsidRPr="008E7C9A" w:rsidRDefault="008E7C9A" w:rsidP="008E7C9A">
      <w:pPr>
        <w:pStyle w:val="Prrafodelista"/>
        <w:numPr>
          <w:ilvl w:val="0"/>
          <w:numId w:val="26"/>
        </w:numPr>
        <w:jc w:val="both"/>
        <w:rPr>
          <w:rFonts w:asciiTheme="majorHAnsi" w:eastAsia="Questrial" w:hAnsiTheme="majorHAnsi" w:cstheme="majorHAnsi"/>
          <w:sz w:val="24"/>
          <w:szCs w:val="24"/>
        </w:rPr>
      </w:pPr>
      <w:r w:rsidRPr="008E7C9A">
        <w:rPr>
          <w:rFonts w:asciiTheme="majorHAnsi" w:eastAsia="Questrial" w:hAnsiTheme="majorHAnsi" w:cstheme="majorHAnsi"/>
          <w:sz w:val="24"/>
          <w:szCs w:val="24"/>
        </w:rPr>
        <w:t>Artículo 10: Aplicación de los principios del Código ético Mundial para el Turismo.</w:t>
      </w:r>
    </w:p>
    <w:p w14:paraId="438CEB75" w14:textId="77777777" w:rsidR="00204A40" w:rsidRDefault="00204A40" w:rsidP="00CE6010">
      <w:pPr>
        <w:jc w:val="both"/>
        <w:rPr>
          <w:rFonts w:asciiTheme="majorHAnsi" w:eastAsia="Questrial" w:hAnsiTheme="majorHAnsi" w:cstheme="majorHAnsi"/>
          <w:sz w:val="24"/>
          <w:szCs w:val="24"/>
        </w:rPr>
      </w:pPr>
    </w:p>
    <w:p w14:paraId="7925D166" w14:textId="04FF77FD" w:rsidR="00204A40" w:rsidRDefault="008E7C9A" w:rsidP="00CE6010">
      <w:pPr>
        <w:jc w:val="both"/>
        <w:rPr>
          <w:rFonts w:asciiTheme="majorHAnsi" w:eastAsia="Questrial" w:hAnsiTheme="majorHAnsi" w:cstheme="majorHAnsi"/>
          <w:sz w:val="24"/>
          <w:szCs w:val="24"/>
        </w:rPr>
      </w:pPr>
      <w:r>
        <w:rPr>
          <w:rFonts w:asciiTheme="majorHAnsi" w:eastAsia="Questrial" w:hAnsiTheme="majorHAnsi" w:cstheme="majorHAnsi"/>
          <w:sz w:val="24"/>
          <w:szCs w:val="24"/>
        </w:rPr>
        <w:t>E</w:t>
      </w:r>
      <w:r w:rsidR="00204A40">
        <w:rPr>
          <w:rFonts w:asciiTheme="majorHAnsi" w:eastAsia="Questrial" w:hAnsiTheme="majorHAnsi" w:cstheme="majorHAnsi"/>
          <w:sz w:val="24"/>
          <w:szCs w:val="24"/>
        </w:rPr>
        <w:t>l Código Ético Mundial para el Turismo</w:t>
      </w:r>
      <w:r w:rsidR="00204A40" w:rsidRPr="00204A40">
        <w:rPr>
          <w:rFonts w:asciiTheme="majorHAnsi" w:eastAsia="Questrial" w:hAnsiTheme="majorHAnsi" w:cstheme="majorHAnsi"/>
          <w:sz w:val="24"/>
          <w:szCs w:val="24"/>
        </w:rPr>
        <w:t xml:space="preserve"> </w:t>
      </w:r>
      <w:r>
        <w:rPr>
          <w:rFonts w:asciiTheme="majorHAnsi" w:eastAsia="Questrial" w:hAnsiTheme="majorHAnsi" w:cstheme="majorHAnsi"/>
          <w:sz w:val="24"/>
          <w:szCs w:val="24"/>
        </w:rPr>
        <w:t xml:space="preserve">aprobado por la Organización Mundial del Turismo </w:t>
      </w:r>
      <w:r w:rsidR="00204A40" w:rsidRPr="00204A40">
        <w:rPr>
          <w:rFonts w:asciiTheme="majorHAnsi" w:eastAsia="Questrial" w:hAnsiTheme="majorHAnsi" w:cstheme="majorHAnsi"/>
          <w:sz w:val="24"/>
          <w:szCs w:val="24"/>
        </w:rPr>
        <w:t xml:space="preserve">no es un documento jurídicamente vinculante, </w:t>
      </w:r>
      <w:r>
        <w:rPr>
          <w:rFonts w:asciiTheme="majorHAnsi" w:eastAsia="Questrial" w:hAnsiTheme="majorHAnsi" w:cstheme="majorHAnsi"/>
          <w:sz w:val="24"/>
          <w:szCs w:val="24"/>
        </w:rPr>
        <w:t xml:space="preserve">si bien </w:t>
      </w:r>
      <w:r w:rsidR="00204A40" w:rsidRPr="00204A40">
        <w:rPr>
          <w:rFonts w:asciiTheme="majorHAnsi" w:eastAsia="Questrial" w:hAnsiTheme="majorHAnsi" w:cstheme="majorHAnsi"/>
          <w:sz w:val="24"/>
          <w:szCs w:val="24"/>
        </w:rPr>
        <w:t>el artículo 10 del Código incluye un mecanismo voluntario de aplicación</w:t>
      </w:r>
      <w:r w:rsidR="00321806">
        <w:rPr>
          <w:rFonts w:asciiTheme="majorHAnsi" w:eastAsia="Questrial" w:hAnsiTheme="majorHAnsi" w:cstheme="majorHAnsi"/>
          <w:sz w:val="24"/>
          <w:szCs w:val="24"/>
        </w:rPr>
        <w:t xml:space="preserve">. </w:t>
      </w:r>
      <w:r w:rsidR="000E76B0">
        <w:rPr>
          <w:rFonts w:asciiTheme="majorHAnsi" w:eastAsia="Questrial" w:hAnsiTheme="majorHAnsi" w:cstheme="majorHAnsi"/>
          <w:sz w:val="24"/>
          <w:szCs w:val="24"/>
        </w:rPr>
        <w:t>Conscientes de este ideario, desde la</w:t>
      </w:r>
      <w:r w:rsidR="00321806">
        <w:rPr>
          <w:rFonts w:asciiTheme="majorHAnsi" w:eastAsia="Questrial" w:hAnsiTheme="majorHAnsi" w:cstheme="majorHAnsi"/>
          <w:sz w:val="24"/>
          <w:szCs w:val="24"/>
        </w:rPr>
        <w:t xml:space="preserve"> Red</w:t>
      </w:r>
      <w:r w:rsidR="002F3D08">
        <w:rPr>
          <w:rFonts w:asciiTheme="majorHAnsi" w:eastAsia="Questrial" w:hAnsiTheme="majorHAnsi" w:cstheme="majorHAnsi"/>
          <w:sz w:val="24"/>
          <w:szCs w:val="24"/>
        </w:rPr>
        <w:t xml:space="preserve"> DTI</w:t>
      </w:r>
      <w:r w:rsidR="00321806">
        <w:rPr>
          <w:rFonts w:asciiTheme="majorHAnsi" w:eastAsia="Questrial" w:hAnsiTheme="majorHAnsi" w:cstheme="majorHAnsi"/>
          <w:sz w:val="24"/>
          <w:szCs w:val="24"/>
        </w:rPr>
        <w:t xml:space="preserve"> </w:t>
      </w:r>
      <w:r w:rsidR="000E76B0">
        <w:rPr>
          <w:rFonts w:asciiTheme="majorHAnsi" w:eastAsia="Questrial" w:hAnsiTheme="majorHAnsi" w:cstheme="majorHAnsi"/>
          <w:sz w:val="24"/>
          <w:szCs w:val="24"/>
        </w:rPr>
        <w:t xml:space="preserve">se estima imprescindible ser partícipes del mismo, a través del presente Código Ético de la Red </w:t>
      </w:r>
      <w:r w:rsidR="002F3D08">
        <w:rPr>
          <w:rFonts w:asciiTheme="majorHAnsi" w:eastAsia="Questrial" w:hAnsiTheme="majorHAnsi" w:cstheme="majorHAnsi"/>
          <w:sz w:val="24"/>
          <w:szCs w:val="24"/>
        </w:rPr>
        <w:t>DTI</w:t>
      </w:r>
      <w:r w:rsidR="000E76B0">
        <w:rPr>
          <w:rFonts w:asciiTheme="majorHAnsi" w:eastAsia="Questrial" w:hAnsiTheme="majorHAnsi" w:cstheme="majorHAnsi"/>
          <w:sz w:val="24"/>
          <w:szCs w:val="24"/>
        </w:rPr>
        <w:t xml:space="preserve"> que supone una adaptación del mismo a partir de las características y naturaleza propias de los miembros que integra la Red DTI, alineado al mismo tiempo con los Objetivos de Desarrollo Sostenible previstos en la Agenda 2030</w:t>
      </w:r>
      <w:r w:rsidR="00204A40" w:rsidRPr="00204A40">
        <w:rPr>
          <w:rFonts w:asciiTheme="majorHAnsi" w:eastAsia="Questrial" w:hAnsiTheme="majorHAnsi" w:cstheme="majorHAnsi"/>
          <w:sz w:val="24"/>
          <w:szCs w:val="24"/>
        </w:rPr>
        <w:t>.</w:t>
      </w:r>
    </w:p>
    <w:p w14:paraId="57AAE56C" w14:textId="52304922" w:rsidR="00CF3499" w:rsidRDefault="00CF3499" w:rsidP="00CE6010">
      <w:pPr>
        <w:jc w:val="both"/>
        <w:rPr>
          <w:rFonts w:asciiTheme="majorHAnsi" w:eastAsia="Questrial" w:hAnsiTheme="majorHAnsi" w:cstheme="majorHAnsi"/>
          <w:sz w:val="24"/>
          <w:szCs w:val="24"/>
        </w:rPr>
      </w:pPr>
    </w:p>
    <w:p w14:paraId="6D5DCE95" w14:textId="1DFD3866" w:rsidR="000E76B0" w:rsidRDefault="000E76B0" w:rsidP="00CE6010">
      <w:pPr>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El resultado pretende visibilizar los valores y principios que nos permitan una gestión </w:t>
      </w:r>
      <w:r w:rsidR="000C4FE3">
        <w:rPr>
          <w:rFonts w:asciiTheme="majorHAnsi" w:eastAsia="Questrial" w:hAnsiTheme="majorHAnsi" w:cstheme="majorHAnsi"/>
          <w:sz w:val="24"/>
          <w:szCs w:val="24"/>
        </w:rPr>
        <w:t xml:space="preserve">y desarrollo turístico sostenible desde un comportamiento responsable y ético de todos los miembros que conforman la Red </w:t>
      </w:r>
      <w:r w:rsidR="002F3D08">
        <w:rPr>
          <w:rFonts w:asciiTheme="majorHAnsi" w:eastAsia="Questrial" w:hAnsiTheme="majorHAnsi" w:cstheme="majorHAnsi"/>
          <w:sz w:val="24"/>
          <w:szCs w:val="24"/>
        </w:rPr>
        <w:t>DTI</w:t>
      </w:r>
      <w:r w:rsidR="000C4FE3">
        <w:rPr>
          <w:rFonts w:asciiTheme="majorHAnsi" w:eastAsia="Questrial" w:hAnsiTheme="majorHAnsi" w:cstheme="majorHAnsi"/>
          <w:sz w:val="24"/>
          <w:szCs w:val="24"/>
        </w:rPr>
        <w:t>, adquiriendo el compromiso de incorporarlo a la normativa que la rige y a las diversas tipologías de miembros que la vertebran.</w:t>
      </w:r>
    </w:p>
    <w:p w14:paraId="43F32D06" w14:textId="77777777" w:rsidR="00CF3499" w:rsidRDefault="00CF3499" w:rsidP="00CE6010">
      <w:pPr>
        <w:jc w:val="both"/>
        <w:rPr>
          <w:rFonts w:asciiTheme="majorHAnsi" w:eastAsia="Questrial" w:hAnsiTheme="majorHAnsi" w:cstheme="majorHAnsi"/>
          <w:sz w:val="24"/>
          <w:szCs w:val="24"/>
        </w:rPr>
      </w:pPr>
    </w:p>
    <w:p w14:paraId="7303E3E8" w14:textId="35176AD2" w:rsidR="00CF3499" w:rsidRDefault="00CF3499" w:rsidP="00CE6010">
      <w:pPr>
        <w:jc w:val="both"/>
        <w:rPr>
          <w:rFonts w:asciiTheme="majorHAnsi" w:eastAsia="Questrial" w:hAnsiTheme="majorHAnsi" w:cstheme="majorHAnsi"/>
          <w:sz w:val="24"/>
          <w:szCs w:val="24"/>
        </w:rPr>
      </w:pPr>
      <w:r>
        <w:rPr>
          <w:rFonts w:asciiTheme="majorHAnsi" w:eastAsia="Questrial" w:hAnsiTheme="majorHAnsi" w:cstheme="majorHAnsi"/>
          <w:sz w:val="24"/>
          <w:szCs w:val="24"/>
        </w:rPr>
        <w:t>Finalmente, dado el amplio abanico de tecnologías aplicadas al sector turístico y de su importancia dentro del modelo DTI, conviene asimismo tener en cuenta la normativa europea respecto a la gobernanza de los datos</w:t>
      </w:r>
      <w:r w:rsidR="00592BC4">
        <w:rPr>
          <w:rFonts w:asciiTheme="majorHAnsi" w:eastAsia="Questrial" w:hAnsiTheme="majorHAnsi" w:cstheme="majorHAnsi"/>
          <w:sz w:val="24"/>
          <w:szCs w:val="24"/>
        </w:rPr>
        <w:t xml:space="preserve"> recogida en la</w:t>
      </w:r>
      <w:r w:rsidR="00592BC4">
        <w:rPr>
          <w:rFonts w:ascii="Arial" w:hAnsi="Arial" w:cs="Arial"/>
          <w:color w:val="202124"/>
          <w:shd w:val="clear" w:color="auto" w:fill="FFFFFF"/>
        </w:rPr>
        <w:t> </w:t>
      </w:r>
      <w:r w:rsidR="00592BC4">
        <w:rPr>
          <w:rFonts w:ascii="Arial" w:hAnsi="Arial" w:cs="Arial"/>
          <w:b/>
          <w:bCs/>
          <w:color w:val="202124"/>
          <w:shd w:val="clear" w:color="auto" w:fill="FFFFFF"/>
        </w:rPr>
        <w:t>propuesta</w:t>
      </w:r>
      <w:r w:rsidR="00592BC4">
        <w:rPr>
          <w:rFonts w:ascii="Arial" w:hAnsi="Arial" w:cs="Arial"/>
          <w:color w:val="202124"/>
          <w:shd w:val="clear" w:color="auto" w:fill="FFFFFF"/>
        </w:rPr>
        <w:t> de </w:t>
      </w:r>
      <w:r w:rsidR="00592BC4">
        <w:rPr>
          <w:rFonts w:ascii="Arial" w:hAnsi="Arial" w:cs="Arial"/>
          <w:b/>
          <w:bCs/>
          <w:color w:val="202124"/>
          <w:shd w:val="clear" w:color="auto" w:fill="FFFFFF"/>
        </w:rPr>
        <w:t xml:space="preserve">Ley de Datos </w:t>
      </w:r>
      <w:r>
        <w:rPr>
          <w:rFonts w:asciiTheme="majorHAnsi" w:eastAsia="Questrial" w:hAnsiTheme="majorHAnsi" w:cstheme="majorHAnsi"/>
          <w:sz w:val="24"/>
          <w:szCs w:val="24"/>
        </w:rPr>
        <w:t xml:space="preserve">que continúa en proceso de definición </w:t>
      </w:r>
      <w:r w:rsidR="00592BC4">
        <w:rPr>
          <w:rFonts w:asciiTheme="majorHAnsi" w:eastAsia="Questrial" w:hAnsiTheme="majorHAnsi" w:cstheme="majorHAnsi"/>
          <w:sz w:val="24"/>
          <w:szCs w:val="24"/>
        </w:rPr>
        <w:t xml:space="preserve">para determinar </w:t>
      </w:r>
      <w:r>
        <w:rPr>
          <w:rFonts w:asciiTheme="majorHAnsi" w:eastAsia="Questrial" w:hAnsiTheme="majorHAnsi" w:cstheme="majorHAnsi"/>
          <w:sz w:val="24"/>
          <w:szCs w:val="24"/>
        </w:rPr>
        <w:t>las</w:t>
      </w:r>
      <w:r w:rsidR="007F31E7">
        <w:rPr>
          <w:rFonts w:asciiTheme="majorHAnsi" w:eastAsia="Questrial" w:hAnsiTheme="majorHAnsi" w:cstheme="majorHAnsi"/>
          <w:sz w:val="24"/>
          <w:szCs w:val="24"/>
        </w:rPr>
        <w:t xml:space="preserve"> normas y </w:t>
      </w:r>
      <w:r w:rsidRPr="00CF3499">
        <w:rPr>
          <w:rFonts w:asciiTheme="majorHAnsi" w:eastAsia="Questrial" w:hAnsiTheme="majorHAnsi" w:cstheme="majorHAnsi"/>
          <w:sz w:val="24"/>
          <w:szCs w:val="24"/>
        </w:rPr>
        <w:t xml:space="preserve">fines </w:t>
      </w:r>
      <w:r w:rsidR="007F31E7">
        <w:rPr>
          <w:rFonts w:asciiTheme="majorHAnsi" w:eastAsia="Questrial" w:hAnsiTheme="majorHAnsi" w:cstheme="majorHAnsi"/>
          <w:sz w:val="24"/>
          <w:szCs w:val="24"/>
        </w:rPr>
        <w:t>de uso</w:t>
      </w:r>
      <w:r w:rsidRPr="00CF3499">
        <w:rPr>
          <w:rFonts w:asciiTheme="majorHAnsi" w:eastAsia="Questrial" w:hAnsiTheme="majorHAnsi" w:cstheme="majorHAnsi"/>
          <w:sz w:val="24"/>
          <w:szCs w:val="24"/>
        </w:rPr>
        <w:t xml:space="preserve"> en todos los sectores económicos de la UE</w:t>
      </w:r>
      <w:r w:rsidR="007F31E7">
        <w:rPr>
          <w:rFonts w:asciiTheme="majorHAnsi" w:eastAsia="Questrial" w:hAnsiTheme="majorHAnsi" w:cstheme="majorHAnsi"/>
          <w:sz w:val="24"/>
          <w:szCs w:val="24"/>
        </w:rPr>
        <w:t>, incluido el turismo.</w:t>
      </w:r>
    </w:p>
    <w:p w14:paraId="1DBF3EDE" w14:textId="77777777" w:rsidR="00592BC4" w:rsidRDefault="00592BC4" w:rsidP="0099218F">
      <w:pPr>
        <w:pStyle w:val="Ttulo1"/>
        <w:spacing w:before="60" w:after="160" w:line="276" w:lineRule="auto"/>
        <w:jc w:val="both"/>
        <w:rPr>
          <w:rFonts w:asciiTheme="majorHAnsi" w:eastAsia="Questrial" w:hAnsiTheme="majorHAnsi" w:cstheme="majorHAnsi"/>
          <w:sz w:val="24"/>
          <w:szCs w:val="24"/>
        </w:rPr>
      </w:pPr>
      <w:bookmarkStart w:id="3" w:name="_Toc99040252"/>
    </w:p>
    <w:p w14:paraId="3099CBBB" w14:textId="4CDB9859" w:rsidR="009F5A96" w:rsidRDefault="0099218F" w:rsidP="0099218F">
      <w:pPr>
        <w:pStyle w:val="Ttulo1"/>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PRINCIPIOS DEL CÓDIGO ÉTICO DE</w:t>
      </w:r>
      <w:r w:rsidR="009F5A96">
        <w:rPr>
          <w:rFonts w:asciiTheme="majorHAnsi" w:eastAsia="Questrial" w:hAnsiTheme="majorHAnsi" w:cstheme="majorHAnsi"/>
          <w:sz w:val="24"/>
          <w:szCs w:val="24"/>
        </w:rPr>
        <w:t xml:space="preserve"> LA RED DTI</w:t>
      </w:r>
      <w:bookmarkEnd w:id="3"/>
    </w:p>
    <w:p w14:paraId="25CDA66A" w14:textId="1CDD4DA9" w:rsidR="00466F69" w:rsidRPr="00842802" w:rsidRDefault="00783F18" w:rsidP="00842802">
      <w:pPr>
        <w:spacing w:before="60" w:after="160" w:line="276" w:lineRule="auto"/>
        <w:jc w:val="both"/>
        <w:rPr>
          <w:rFonts w:asciiTheme="majorHAnsi" w:eastAsia="Questrial" w:hAnsiTheme="majorHAnsi" w:cstheme="majorHAnsi"/>
          <w:sz w:val="24"/>
          <w:szCs w:val="24"/>
          <w:u w:val="single"/>
        </w:rPr>
      </w:pPr>
      <w:r w:rsidRPr="00842802">
        <w:rPr>
          <w:rFonts w:asciiTheme="majorHAnsi" w:eastAsia="Questrial" w:hAnsiTheme="majorHAnsi" w:cstheme="majorHAnsi"/>
          <w:sz w:val="24"/>
          <w:szCs w:val="24"/>
          <w:u w:val="single"/>
        </w:rPr>
        <w:t>Responsabilidad</w:t>
      </w:r>
    </w:p>
    <w:p w14:paraId="308DC38D" w14:textId="5CB0B4E4" w:rsidR="00466F69" w:rsidRDefault="002A2745" w:rsidP="0084280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La apuesta</w:t>
      </w:r>
      <w:r w:rsidR="00BA79FC">
        <w:rPr>
          <w:rFonts w:asciiTheme="majorHAnsi" w:eastAsia="Questrial" w:hAnsiTheme="majorHAnsi" w:cstheme="majorHAnsi"/>
          <w:sz w:val="24"/>
          <w:szCs w:val="24"/>
        </w:rPr>
        <w:t xml:space="preserve"> por acciones y proyectos </w:t>
      </w:r>
      <w:r w:rsidR="00783F18">
        <w:rPr>
          <w:rFonts w:asciiTheme="majorHAnsi" w:eastAsia="Questrial" w:hAnsiTheme="majorHAnsi" w:cstheme="majorHAnsi"/>
          <w:sz w:val="24"/>
          <w:szCs w:val="24"/>
        </w:rPr>
        <w:t xml:space="preserve">que promuevan un turismo responsable y sostenible que sea beneficioso </w:t>
      </w:r>
      <w:r w:rsidR="0088086B">
        <w:rPr>
          <w:rFonts w:asciiTheme="majorHAnsi" w:eastAsia="Questrial" w:hAnsiTheme="majorHAnsi" w:cstheme="majorHAnsi"/>
          <w:sz w:val="24"/>
          <w:szCs w:val="24"/>
        </w:rPr>
        <w:t xml:space="preserve">tanto </w:t>
      </w:r>
      <w:r w:rsidR="00783F18">
        <w:rPr>
          <w:rFonts w:asciiTheme="majorHAnsi" w:eastAsia="Questrial" w:hAnsiTheme="majorHAnsi" w:cstheme="majorHAnsi"/>
          <w:sz w:val="24"/>
          <w:szCs w:val="24"/>
        </w:rPr>
        <w:t>para los profesionales públicos y privados del sector, como para los ciudadanos</w:t>
      </w:r>
      <w:r w:rsidR="0088086B">
        <w:rPr>
          <w:rFonts w:asciiTheme="majorHAnsi" w:eastAsia="Questrial" w:hAnsiTheme="majorHAnsi" w:cstheme="majorHAnsi"/>
          <w:sz w:val="24"/>
          <w:szCs w:val="24"/>
        </w:rPr>
        <w:t xml:space="preserve"> y turistas que participan en destino, prestando especial atención </w:t>
      </w:r>
      <w:r w:rsidR="00956D00">
        <w:rPr>
          <w:rFonts w:asciiTheme="majorHAnsi" w:eastAsia="Questrial" w:hAnsiTheme="majorHAnsi" w:cstheme="majorHAnsi"/>
          <w:sz w:val="24"/>
          <w:szCs w:val="24"/>
        </w:rPr>
        <w:t>al uso responsable de la tecnología aplicada al sector imprescindible, al impacto positivo de la actividad turística y</w:t>
      </w:r>
      <w:r w:rsidR="00BA79FC">
        <w:rPr>
          <w:rFonts w:asciiTheme="majorHAnsi" w:eastAsia="Questrial" w:hAnsiTheme="majorHAnsi" w:cstheme="majorHAnsi"/>
          <w:sz w:val="24"/>
          <w:szCs w:val="24"/>
        </w:rPr>
        <w:t xml:space="preserve"> al aprovechamiento de</w:t>
      </w:r>
      <w:r>
        <w:rPr>
          <w:rFonts w:asciiTheme="majorHAnsi" w:eastAsia="Questrial" w:hAnsiTheme="majorHAnsi" w:cstheme="majorHAnsi"/>
          <w:sz w:val="24"/>
          <w:szCs w:val="24"/>
        </w:rPr>
        <w:t xml:space="preserve"> la misma</w:t>
      </w:r>
      <w:r w:rsidR="00BA79FC">
        <w:rPr>
          <w:rFonts w:asciiTheme="majorHAnsi" w:eastAsia="Questrial" w:hAnsiTheme="majorHAnsi" w:cstheme="majorHAnsi"/>
          <w:sz w:val="24"/>
          <w:szCs w:val="24"/>
        </w:rPr>
        <w:t xml:space="preserve"> </w:t>
      </w:r>
      <w:r>
        <w:rPr>
          <w:rFonts w:asciiTheme="majorHAnsi" w:eastAsia="Questrial" w:hAnsiTheme="majorHAnsi" w:cstheme="majorHAnsi"/>
          <w:sz w:val="24"/>
          <w:szCs w:val="24"/>
        </w:rPr>
        <w:t xml:space="preserve">por parte de </w:t>
      </w:r>
      <w:r w:rsidR="00BA79FC">
        <w:rPr>
          <w:rFonts w:asciiTheme="majorHAnsi" w:eastAsia="Questrial" w:hAnsiTheme="majorHAnsi" w:cstheme="majorHAnsi"/>
          <w:sz w:val="24"/>
          <w:szCs w:val="24"/>
        </w:rPr>
        <w:t>los residentes del destino.</w:t>
      </w:r>
      <w:r w:rsidR="0088086B">
        <w:rPr>
          <w:rFonts w:asciiTheme="majorHAnsi" w:eastAsia="Questrial" w:hAnsiTheme="majorHAnsi" w:cstheme="majorHAnsi"/>
          <w:sz w:val="24"/>
          <w:szCs w:val="24"/>
        </w:rPr>
        <w:t xml:space="preserve"> </w:t>
      </w:r>
    </w:p>
    <w:p w14:paraId="5D7603C0" w14:textId="7B2B3C1D" w:rsidR="00466F69" w:rsidRPr="00842802" w:rsidRDefault="00466F69" w:rsidP="00842802">
      <w:pPr>
        <w:spacing w:before="60" w:after="160" w:line="276" w:lineRule="auto"/>
        <w:jc w:val="both"/>
        <w:rPr>
          <w:rFonts w:asciiTheme="majorHAnsi" w:eastAsia="Questrial" w:hAnsiTheme="majorHAnsi" w:cstheme="majorHAnsi"/>
          <w:sz w:val="24"/>
          <w:szCs w:val="24"/>
          <w:u w:val="single"/>
        </w:rPr>
      </w:pPr>
      <w:r w:rsidRPr="00842802">
        <w:rPr>
          <w:rFonts w:asciiTheme="majorHAnsi" w:eastAsia="Questrial" w:hAnsiTheme="majorHAnsi" w:cstheme="majorHAnsi"/>
          <w:sz w:val="24"/>
          <w:szCs w:val="24"/>
          <w:u w:val="single"/>
        </w:rPr>
        <w:t xml:space="preserve">Transparencia </w:t>
      </w:r>
    </w:p>
    <w:p w14:paraId="582A9008" w14:textId="2D34A258" w:rsidR="00783F18" w:rsidRDefault="002A2745" w:rsidP="0084280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El diálogo es un instrumento clave de la cooperación interadministrativa e interprofesional que permite garantizar un modelo de cogobernanza compartido facilitando la máxima</w:t>
      </w:r>
      <w:r w:rsidR="0007593D">
        <w:rPr>
          <w:rFonts w:asciiTheme="majorHAnsi" w:eastAsia="Questrial" w:hAnsiTheme="majorHAnsi" w:cstheme="majorHAnsi"/>
          <w:sz w:val="24"/>
          <w:szCs w:val="24"/>
        </w:rPr>
        <w:t xml:space="preserve"> </w:t>
      </w:r>
      <w:r>
        <w:rPr>
          <w:rFonts w:asciiTheme="majorHAnsi" w:eastAsia="Questrial" w:hAnsiTheme="majorHAnsi" w:cstheme="majorHAnsi"/>
          <w:sz w:val="24"/>
          <w:szCs w:val="24"/>
        </w:rPr>
        <w:t>objetividad</w:t>
      </w:r>
      <w:r w:rsidR="0007593D">
        <w:rPr>
          <w:rFonts w:asciiTheme="majorHAnsi" w:eastAsia="Questrial" w:hAnsiTheme="majorHAnsi" w:cstheme="majorHAnsi"/>
          <w:sz w:val="24"/>
          <w:szCs w:val="24"/>
        </w:rPr>
        <w:t xml:space="preserve"> y cooperación,</w:t>
      </w:r>
      <w:r>
        <w:rPr>
          <w:rFonts w:asciiTheme="majorHAnsi" w:eastAsia="Questrial" w:hAnsiTheme="majorHAnsi" w:cstheme="majorHAnsi"/>
          <w:sz w:val="24"/>
          <w:szCs w:val="24"/>
        </w:rPr>
        <w:t xml:space="preserve"> al mismo tiempo que se promueve el enriquecimiento mutuo entre entidades</w:t>
      </w:r>
      <w:r w:rsidR="0007593D">
        <w:rPr>
          <w:rFonts w:asciiTheme="majorHAnsi" w:eastAsia="Questrial" w:hAnsiTheme="majorHAnsi" w:cstheme="majorHAnsi"/>
          <w:sz w:val="24"/>
          <w:szCs w:val="24"/>
        </w:rPr>
        <w:t xml:space="preserve"> en base al intercambio </w:t>
      </w:r>
      <w:r w:rsidR="00C76404">
        <w:rPr>
          <w:rFonts w:asciiTheme="majorHAnsi" w:eastAsia="Questrial" w:hAnsiTheme="majorHAnsi" w:cstheme="majorHAnsi"/>
          <w:sz w:val="24"/>
          <w:szCs w:val="24"/>
        </w:rPr>
        <w:t xml:space="preserve">responsable y ético </w:t>
      </w:r>
      <w:r w:rsidR="0007593D">
        <w:rPr>
          <w:rFonts w:asciiTheme="majorHAnsi" w:eastAsia="Questrial" w:hAnsiTheme="majorHAnsi" w:cstheme="majorHAnsi"/>
          <w:sz w:val="24"/>
          <w:szCs w:val="24"/>
        </w:rPr>
        <w:t>de conocimiento y al ineludible consenso entre l</w:t>
      </w:r>
      <w:r w:rsidR="007273E2">
        <w:rPr>
          <w:rFonts w:asciiTheme="majorHAnsi" w:eastAsia="Questrial" w:hAnsiTheme="majorHAnsi" w:cstheme="majorHAnsi"/>
          <w:sz w:val="24"/>
          <w:szCs w:val="24"/>
        </w:rPr>
        <w:t>os trabajadores</w:t>
      </w:r>
      <w:r w:rsidR="0007593D">
        <w:rPr>
          <w:rFonts w:asciiTheme="majorHAnsi" w:eastAsia="Questrial" w:hAnsiTheme="majorHAnsi" w:cstheme="majorHAnsi"/>
          <w:sz w:val="24"/>
          <w:szCs w:val="24"/>
        </w:rPr>
        <w:t xml:space="preserve"> que hacen posible la actividad turística.</w:t>
      </w:r>
    </w:p>
    <w:p w14:paraId="137AD563" w14:textId="73E45CE4" w:rsidR="00466F69" w:rsidRPr="00842802" w:rsidRDefault="00466F69" w:rsidP="00842802">
      <w:pPr>
        <w:spacing w:before="60" w:after="160" w:line="276" w:lineRule="auto"/>
        <w:jc w:val="both"/>
        <w:rPr>
          <w:rFonts w:asciiTheme="majorHAnsi" w:eastAsia="Questrial" w:hAnsiTheme="majorHAnsi" w:cstheme="majorHAnsi"/>
          <w:sz w:val="24"/>
          <w:szCs w:val="24"/>
          <w:u w:val="single"/>
        </w:rPr>
      </w:pPr>
      <w:r w:rsidRPr="00842802">
        <w:rPr>
          <w:rFonts w:asciiTheme="majorHAnsi" w:eastAsia="Questrial" w:hAnsiTheme="majorHAnsi" w:cstheme="majorHAnsi"/>
          <w:sz w:val="24"/>
          <w:szCs w:val="24"/>
          <w:u w:val="single"/>
        </w:rPr>
        <w:t xml:space="preserve">Excelencia </w:t>
      </w:r>
    </w:p>
    <w:p w14:paraId="6E1DE3BC" w14:textId="618CA0AB" w:rsidR="00783F18" w:rsidRDefault="00752C3D" w:rsidP="0084280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La excelencia en la gestión de recursos materiales y humanos garantizando los </w:t>
      </w:r>
      <w:r w:rsidR="00211D70">
        <w:rPr>
          <w:rFonts w:asciiTheme="majorHAnsi" w:eastAsia="Questrial" w:hAnsiTheme="majorHAnsi" w:cstheme="majorHAnsi"/>
          <w:sz w:val="24"/>
          <w:szCs w:val="24"/>
        </w:rPr>
        <w:t xml:space="preserve">máximos </w:t>
      </w:r>
      <w:r>
        <w:rPr>
          <w:rFonts w:asciiTheme="majorHAnsi" w:eastAsia="Questrial" w:hAnsiTheme="majorHAnsi" w:cstheme="majorHAnsi"/>
          <w:sz w:val="24"/>
          <w:szCs w:val="24"/>
        </w:rPr>
        <w:t xml:space="preserve">estándares de calidad que </w:t>
      </w:r>
      <w:r w:rsidR="00211D70">
        <w:rPr>
          <w:rFonts w:asciiTheme="majorHAnsi" w:eastAsia="Questrial" w:hAnsiTheme="majorHAnsi" w:cstheme="majorHAnsi"/>
          <w:sz w:val="24"/>
          <w:szCs w:val="24"/>
        </w:rPr>
        <w:t>deriven en</w:t>
      </w:r>
      <w:r>
        <w:rPr>
          <w:rFonts w:asciiTheme="majorHAnsi" w:eastAsia="Questrial" w:hAnsiTheme="majorHAnsi" w:cstheme="majorHAnsi"/>
          <w:sz w:val="24"/>
          <w:szCs w:val="24"/>
        </w:rPr>
        <w:t xml:space="preserve"> un modelo </w:t>
      </w:r>
      <w:r w:rsidR="00211D70">
        <w:rPr>
          <w:rFonts w:asciiTheme="majorHAnsi" w:eastAsia="Questrial" w:hAnsiTheme="majorHAnsi" w:cstheme="majorHAnsi"/>
          <w:sz w:val="24"/>
          <w:szCs w:val="24"/>
        </w:rPr>
        <w:t xml:space="preserve">turístico </w:t>
      </w:r>
      <w:r>
        <w:rPr>
          <w:rFonts w:asciiTheme="majorHAnsi" w:eastAsia="Questrial" w:hAnsiTheme="majorHAnsi" w:cstheme="majorHAnsi"/>
          <w:sz w:val="24"/>
          <w:szCs w:val="24"/>
        </w:rPr>
        <w:t>responsable y ético</w:t>
      </w:r>
      <w:r w:rsidR="00211D70">
        <w:rPr>
          <w:rFonts w:asciiTheme="majorHAnsi" w:eastAsia="Questrial" w:hAnsiTheme="majorHAnsi" w:cstheme="majorHAnsi"/>
          <w:sz w:val="24"/>
          <w:szCs w:val="24"/>
        </w:rPr>
        <w:t xml:space="preserve"> en sus normas y prácticas profesionales</w:t>
      </w:r>
      <w:r>
        <w:rPr>
          <w:rFonts w:asciiTheme="majorHAnsi" w:eastAsia="Questrial" w:hAnsiTheme="majorHAnsi" w:cstheme="majorHAnsi"/>
          <w:sz w:val="24"/>
          <w:szCs w:val="24"/>
        </w:rPr>
        <w:t xml:space="preserve">, </w:t>
      </w:r>
      <w:r w:rsidR="00211D70">
        <w:rPr>
          <w:rFonts w:asciiTheme="majorHAnsi" w:eastAsia="Questrial" w:hAnsiTheme="majorHAnsi" w:cstheme="majorHAnsi"/>
          <w:sz w:val="24"/>
          <w:szCs w:val="24"/>
        </w:rPr>
        <w:t>conciliando sostenible y eficazmente los usos, procesos y</w:t>
      </w:r>
      <w:r>
        <w:rPr>
          <w:rFonts w:asciiTheme="majorHAnsi" w:eastAsia="Questrial" w:hAnsiTheme="majorHAnsi" w:cstheme="majorHAnsi"/>
          <w:sz w:val="24"/>
          <w:szCs w:val="24"/>
        </w:rPr>
        <w:t xml:space="preserve"> métodos de trabajo, </w:t>
      </w:r>
      <w:r w:rsidR="00211D70">
        <w:rPr>
          <w:rFonts w:asciiTheme="majorHAnsi" w:eastAsia="Questrial" w:hAnsiTheme="majorHAnsi" w:cstheme="majorHAnsi"/>
          <w:sz w:val="24"/>
          <w:szCs w:val="24"/>
        </w:rPr>
        <w:t>así como las relaciones e intercambios entre los actores del destino.</w:t>
      </w:r>
      <w:r>
        <w:rPr>
          <w:rFonts w:asciiTheme="majorHAnsi" w:eastAsia="Questrial" w:hAnsiTheme="majorHAnsi" w:cstheme="majorHAnsi"/>
          <w:sz w:val="24"/>
          <w:szCs w:val="24"/>
        </w:rPr>
        <w:t xml:space="preserve">  </w:t>
      </w:r>
    </w:p>
    <w:p w14:paraId="6A58FB5F" w14:textId="27BE9EE3" w:rsidR="00466F69" w:rsidRPr="00842802" w:rsidRDefault="00466F69" w:rsidP="00842802">
      <w:pPr>
        <w:spacing w:before="60" w:after="160" w:line="276" w:lineRule="auto"/>
        <w:jc w:val="both"/>
        <w:rPr>
          <w:rFonts w:asciiTheme="majorHAnsi" w:eastAsia="Questrial" w:hAnsiTheme="majorHAnsi" w:cstheme="majorHAnsi"/>
          <w:sz w:val="24"/>
          <w:szCs w:val="24"/>
          <w:u w:val="single"/>
        </w:rPr>
      </w:pPr>
      <w:r w:rsidRPr="00842802">
        <w:rPr>
          <w:rFonts w:asciiTheme="majorHAnsi" w:eastAsia="Questrial" w:hAnsiTheme="majorHAnsi" w:cstheme="majorHAnsi"/>
          <w:sz w:val="24"/>
          <w:szCs w:val="24"/>
          <w:u w:val="single"/>
        </w:rPr>
        <w:t>Sostenibilidad</w:t>
      </w:r>
    </w:p>
    <w:p w14:paraId="76391D66" w14:textId="231F7FC7" w:rsidR="003553B3" w:rsidRPr="00842802" w:rsidRDefault="00D55A77" w:rsidP="0084280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La preservación de </w:t>
      </w:r>
      <w:r w:rsidR="003553B3">
        <w:rPr>
          <w:rFonts w:asciiTheme="majorHAnsi" w:eastAsia="Questrial" w:hAnsiTheme="majorHAnsi" w:cstheme="majorHAnsi"/>
          <w:sz w:val="24"/>
          <w:szCs w:val="24"/>
        </w:rPr>
        <w:t xml:space="preserve">los recursos turísticos </w:t>
      </w:r>
      <w:r>
        <w:rPr>
          <w:rFonts w:asciiTheme="majorHAnsi" w:eastAsia="Questrial" w:hAnsiTheme="majorHAnsi" w:cstheme="majorHAnsi"/>
          <w:sz w:val="24"/>
          <w:szCs w:val="24"/>
        </w:rPr>
        <w:t xml:space="preserve">es una obligación que conlleva su mantenimiento, protección, mejora y enriquecimiento respetuoso. Tal obligación compete a las políticas y actividades turísticas que deberán incorporar </w:t>
      </w:r>
      <w:r w:rsidR="000C5B1F">
        <w:rPr>
          <w:rFonts w:asciiTheme="majorHAnsi" w:eastAsia="Questrial" w:hAnsiTheme="majorHAnsi" w:cstheme="majorHAnsi"/>
          <w:sz w:val="24"/>
          <w:szCs w:val="24"/>
        </w:rPr>
        <w:t>en su misma naturaleza el disfrute sostenible, responsable y respetuoso de los bienes turísticos</w:t>
      </w:r>
      <w:r w:rsidR="00BB1A94">
        <w:rPr>
          <w:rFonts w:asciiTheme="majorHAnsi" w:eastAsia="Questrial" w:hAnsiTheme="majorHAnsi" w:cstheme="majorHAnsi"/>
          <w:sz w:val="24"/>
          <w:szCs w:val="24"/>
        </w:rPr>
        <w:t>.</w:t>
      </w:r>
    </w:p>
    <w:p w14:paraId="72B0657E" w14:textId="61C00839" w:rsidR="00466F69" w:rsidRPr="00842802" w:rsidRDefault="0068579E" w:rsidP="00842802">
      <w:pPr>
        <w:spacing w:before="60" w:after="160" w:line="276" w:lineRule="auto"/>
        <w:jc w:val="both"/>
        <w:rPr>
          <w:rFonts w:asciiTheme="majorHAnsi" w:eastAsia="Questrial" w:hAnsiTheme="majorHAnsi" w:cstheme="majorHAnsi"/>
          <w:sz w:val="24"/>
          <w:szCs w:val="24"/>
          <w:u w:val="single"/>
        </w:rPr>
      </w:pPr>
      <w:r w:rsidRPr="00842802">
        <w:rPr>
          <w:rFonts w:asciiTheme="majorHAnsi" w:eastAsia="Questrial" w:hAnsiTheme="majorHAnsi" w:cstheme="majorHAnsi"/>
          <w:sz w:val="24"/>
          <w:szCs w:val="24"/>
          <w:u w:val="single"/>
        </w:rPr>
        <w:t>I</w:t>
      </w:r>
      <w:r w:rsidR="00466F69" w:rsidRPr="00842802">
        <w:rPr>
          <w:rFonts w:asciiTheme="majorHAnsi" w:eastAsia="Questrial" w:hAnsiTheme="majorHAnsi" w:cstheme="majorHAnsi"/>
          <w:sz w:val="24"/>
          <w:szCs w:val="24"/>
          <w:u w:val="single"/>
        </w:rPr>
        <w:t xml:space="preserve">nclusión </w:t>
      </w:r>
    </w:p>
    <w:p w14:paraId="0EC1A97E" w14:textId="3CF9C343" w:rsidR="009F5A96" w:rsidRDefault="0068579E" w:rsidP="0084280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Una actividad turística inclusiva</w:t>
      </w:r>
      <w:r w:rsidR="00B60DDC">
        <w:rPr>
          <w:rFonts w:asciiTheme="majorHAnsi" w:eastAsia="Questrial" w:hAnsiTheme="majorHAnsi" w:cstheme="majorHAnsi"/>
          <w:sz w:val="24"/>
          <w:szCs w:val="24"/>
        </w:rPr>
        <w:t xml:space="preserve"> </w:t>
      </w:r>
      <w:r w:rsidR="00F618A1">
        <w:rPr>
          <w:rFonts w:asciiTheme="majorHAnsi" w:eastAsia="Questrial" w:hAnsiTheme="majorHAnsi" w:cstheme="majorHAnsi"/>
          <w:sz w:val="24"/>
          <w:szCs w:val="24"/>
        </w:rPr>
        <w:t xml:space="preserve">debe tener </w:t>
      </w:r>
      <w:r w:rsidR="00B60DDC">
        <w:rPr>
          <w:rFonts w:asciiTheme="majorHAnsi" w:eastAsia="Questrial" w:hAnsiTheme="majorHAnsi" w:cstheme="majorHAnsi"/>
          <w:sz w:val="24"/>
          <w:szCs w:val="24"/>
        </w:rPr>
        <w:t xml:space="preserve">en cuenta </w:t>
      </w:r>
      <w:r w:rsidR="00F618A1">
        <w:rPr>
          <w:rFonts w:asciiTheme="majorHAnsi" w:eastAsia="Questrial" w:hAnsiTheme="majorHAnsi" w:cstheme="majorHAnsi"/>
          <w:sz w:val="24"/>
          <w:szCs w:val="24"/>
        </w:rPr>
        <w:t xml:space="preserve">la </w:t>
      </w:r>
      <w:r w:rsidR="00B60DDC">
        <w:rPr>
          <w:rFonts w:asciiTheme="majorHAnsi" w:eastAsia="Questrial" w:hAnsiTheme="majorHAnsi" w:cstheme="majorHAnsi"/>
          <w:sz w:val="24"/>
          <w:szCs w:val="24"/>
        </w:rPr>
        <w:t xml:space="preserve">diversidad como fuente de </w:t>
      </w:r>
      <w:r w:rsidR="00D254CC">
        <w:rPr>
          <w:rFonts w:asciiTheme="majorHAnsi" w:eastAsia="Questrial" w:hAnsiTheme="majorHAnsi" w:cstheme="majorHAnsi"/>
          <w:sz w:val="24"/>
          <w:szCs w:val="24"/>
        </w:rPr>
        <w:t>riqueza, comprendiendo</w:t>
      </w:r>
      <w:r w:rsidR="00F618A1">
        <w:rPr>
          <w:rFonts w:asciiTheme="majorHAnsi" w:eastAsia="Questrial" w:hAnsiTheme="majorHAnsi" w:cstheme="majorHAnsi"/>
          <w:sz w:val="24"/>
          <w:szCs w:val="24"/>
        </w:rPr>
        <w:t xml:space="preserve"> y promoviendo la </w:t>
      </w:r>
      <w:r w:rsidR="00483270">
        <w:rPr>
          <w:rFonts w:asciiTheme="majorHAnsi" w:eastAsia="Questrial" w:hAnsiTheme="majorHAnsi" w:cstheme="majorHAnsi"/>
          <w:sz w:val="24"/>
          <w:szCs w:val="24"/>
        </w:rPr>
        <w:t xml:space="preserve">accesibilidad, la </w:t>
      </w:r>
      <w:r w:rsidR="00F618A1">
        <w:rPr>
          <w:rFonts w:asciiTheme="majorHAnsi" w:eastAsia="Questrial" w:hAnsiTheme="majorHAnsi" w:cstheme="majorHAnsi"/>
          <w:sz w:val="24"/>
          <w:szCs w:val="24"/>
        </w:rPr>
        <w:t>tolerancia y los valores éticos comunes</w:t>
      </w:r>
      <w:r w:rsidR="00D254CC">
        <w:rPr>
          <w:rFonts w:asciiTheme="majorHAnsi" w:eastAsia="Questrial" w:hAnsiTheme="majorHAnsi" w:cstheme="majorHAnsi"/>
          <w:sz w:val="24"/>
          <w:szCs w:val="24"/>
        </w:rPr>
        <w:t xml:space="preserve">, que derive en aprendizaje </w:t>
      </w:r>
      <w:r w:rsidR="00D254CC" w:rsidRPr="00D254CC">
        <w:rPr>
          <w:rFonts w:asciiTheme="majorHAnsi" w:eastAsia="Questrial" w:hAnsiTheme="majorHAnsi" w:cstheme="majorHAnsi"/>
          <w:sz w:val="24"/>
          <w:szCs w:val="24"/>
        </w:rPr>
        <w:t>de</w:t>
      </w:r>
      <w:r w:rsidR="00D254CC">
        <w:rPr>
          <w:rFonts w:asciiTheme="majorHAnsi" w:eastAsia="Questrial" w:hAnsiTheme="majorHAnsi" w:cstheme="majorHAnsi"/>
          <w:sz w:val="24"/>
          <w:szCs w:val="24"/>
        </w:rPr>
        <w:t xml:space="preserve"> </w:t>
      </w:r>
      <w:r w:rsidR="00D254CC" w:rsidRPr="00D254CC">
        <w:rPr>
          <w:rFonts w:asciiTheme="majorHAnsi" w:eastAsia="Questrial" w:hAnsiTheme="majorHAnsi" w:cstheme="majorHAnsi"/>
          <w:sz w:val="24"/>
          <w:szCs w:val="24"/>
        </w:rPr>
        <w:t xml:space="preserve">las legítimas diferencias </w:t>
      </w:r>
      <w:r w:rsidR="00483270">
        <w:rPr>
          <w:rFonts w:asciiTheme="majorHAnsi" w:eastAsia="Questrial" w:hAnsiTheme="majorHAnsi" w:cstheme="majorHAnsi"/>
          <w:sz w:val="24"/>
          <w:szCs w:val="24"/>
        </w:rPr>
        <w:t>y e</w:t>
      </w:r>
      <w:r w:rsidR="00DE4C33">
        <w:rPr>
          <w:rFonts w:asciiTheme="majorHAnsi" w:eastAsia="Questrial" w:hAnsiTheme="majorHAnsi" w:cstheme="majorHAnsi"/>
          <w:sz w:val="24"/>
          <w:szCs w:val="24"/>
        </w:rPr>
        <w:t>l</w:t>
      </w:r>
      <w:r w:rsidR="00483270">
        <w:rPr>
          <w:rFonts w:asciiTheme="majorHAnsi" w:eastAsia="Questrial" w:hAnsiTheme="majorHAnsi" w:cstheme="majorHAnsi"/>
          <w:sz w:val="24"/>
          <w:szCs w:val="24"/>
        </w:rPr>
        <w:t xml:space="preserve"> respeto por la diversidad de los agentes y territorios</w:t>
      </w:r>
      <w:r w:rsidR="00D254CC" w:rsidRPr="00D254CC">
        <w:rPr>
          <w:rFonts w:asciiTheme="majorHAnsi" w:eastAsia="Questrial" w:hAnsiTheme="majorHAnsi" w:cstheme="majorHAnsi"/>
          <w:sz w:val="24"/>
          <w:szCs w:val="24"/>
        </w:rPr>
        <w:t>.</w:t>
      </w:r>
      <w:r w:rsidR="00B60DDC">
        <w:rPr>
          <w:rFonts w:asciiTheme="majorHAnsi" w:eastAsia="Questrial" w:hAnsiTheme="majorHAnsi" w:cstheme="majorHAnsi"/>
          <w:sz w:val="24"/>
          <w:szCs w:val="24"/>
        </w:rPr>
        <w:t xml:space="preserve"> </w:t>
      </w:r>
    </w:p>
    <w:p w14:paraId="54C4C37F" w14:textId="77777777" w:rsidR="00842802" w:rsidRDefault="00842802" w:rsidP="00842802">
      <w:pPr>
        <w:spacing w:before="60" w:after="160" w:line="276" w:lineRule="auto"/>
        <w:jc w:val="both"/>
        <w:rPr>
          <w:rFonts w:asciiTheme="majorHAnsi" w:eastAsia="Questrial" w:hAnsiTheme="majorHAnsi" w:cstheme="majorHAnsi"/>
          <w:sz w:val="24"/>
          <w:szCs w:val="24"/>
        </w:rPr>
      </w:pPr>
    </w:p>
    <w:p w14:paraId="5570B6F4" w14:textId="55974F4D" w:rsidR="009F5A96" w:rsidRDefault="0099218F" w:rsidP="00344057">
      <w:pPr>
        <w:pStyle w:val="Ttulo1"/>
        <w:spacing w:before="60" w:after="160" w:line="276" w:lineRule="auto"/>
        <w:jc w:val="both"/>
        <w:rPr>
          <w:rFonts w:asciiTheme="majorHAnsi" w:eastAsia="Questrial" w:hAnsiTheme="majorHAnsi" w:cstheme="majorHAnsi"/>
          <w:sz w:val="24"/>
          <w:szCs w:val="24"/>
        </w:rPr>
      </w:pPr>
      <w:bookmarkStart w:id="4" w:name="_Toc99040253"/>
      <w:r>
        <w:rPr>
          <w:rFonts w:asciiTheme="majorHAnsi" w:eastAsia="Questrial" w:hAnsiTheme="majorHAnsi" w:cstheme="majorHAnsi"/>
          <w:sz w:val="24"/>
          <w:szCs w:val="24"/>
        </w:rPr>
        <w:t>COMPROMISOS DE LOS MIEMBROS DE LA RED DTI</w:t>
      </w:r>
      <w:bookmarkEnd w:id="4"/>
    </w:p>
    <w:p w14:paraId="2E16C783" w14:textId="3AF0C502" w:rsidR="00344057" w:rsidRDefault="00344057" w:rsidP="00344057">
      <w:pPr>
        <w:rPr>
          <w:rFonts w:eastAsia="Questrial"/>
        </w:rPr>
      </w:pPr>
    </w:p>
    <w:p w14:paraId="0351FD30" w14:textId="074AAC0C" w:rsidR="00A950CB" w:rsidRDefault="00344057" w:rsidP="00344057">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El compromiso de las entidades que integran la Red </w:t>
      </w:r>
      <w:r w:rsidR="002F3D08">
        <w:rPr>
          <w:rFonts w:asciiTheme="majorHAnsi" w:eastAsia="Questrial" w:hAnsiTheme="majorHAnsi" w:cstheme="majorHAnsi"/>
          <w:sz w:val="24"/>
          <w:szCs w:val="24"/>
        </w:rPr>
        <w:t>DTI</w:t>
      </w:r>
      <w:r w:rsidR="00A950CB">
        <w:rPr>
          <w:rFonts w:asciiTheme="majorHAnsi" w:eastAsia="Questrial" w:hAnsiTheme="majorHAnsi" w:cstheme="majorHAnsi"/>
          <w:sz w:val="24"/>
          <w:szCs w:val="24"/>
        </w:rPr>
        <w:t>, en consonancia con</w:t>
      </w:r>
      <w:r w:rsidR="007C7CF3">
        <w:rPr>
          <w:rFonts w:asciiTheme="majorHAnsi" w:eastAsia="Questrial" w:hAnsiTheme="majorHAnsi" w:cstheme="majorHAnsi"/>
          <w:sz w:val="24"/>
          <w:szCs w:val="24"/>
        </w:rPr>
        <w:t xml:space="preserve"> los principios </w:t>
      </w:r>
      <w:r w:rsidR="00A950CB">
        <w:rPr>
          <w:rFonts w:asciiTheme="majorHAnsi" w:eastAsia="Questrial" w:hAnsiTheme="majorHAnsi" w:cstheme="majorHAnsi"/>
          <w:sz w:val="24"/>
          <w:szCs w:val="24"/>
        </w:rPr>
        <w:t xml:space="preserve">previamente </w:t>
      </w:r>
      <w:r w:rsidR="007C7CF3">
        <w:rPr>
          <w:rFonts w:asciiTheme="majorHAnsi" w:eastAsia="Questrial" w:hAnsiTheme="majorHAnsi" w:cstheme="majorHAnsi"/>
          <w:sz w:val="24"/>
          <w:szCs w:val="24"/>
        </w:rPr>
        <w:t>descritos</w:t>
      </w:r>
      <w:r w:rsidR="00A950CB">
        <w:rPr>
          <w:rFonts w:asciiTheme="majorHAnsi" w:eastAsia="Questrial" w:hAnsiTheme="majorHAnsi" w:cstheme="majorHAnsi"/>
          <w:sz w:val="24"/>
          <w:szCs w:val="24"/>
        </w:rPr>
        <w:t>,</w:t>
      </w:r>
      <w:r w:rsidR="007C7CF3">
        <w:rPr>
          <w:rFonts w:asciiTheme="majorHAnsi" w:eastAsia="Questrial" w:hAnsiTheme="majorHAnsi" w:cstheme="majorHAnsi"/>
          <w:sz w:val="24"/>
          <w:szCs w:val="24"/>
        </w:rPr>
        <w:t xml:space="preserve"> constituye la base fundamental de funcionamiento de la Red DTI, pues re</w:t>
      </w:r>
      <w:r w:rsidR="00D130B5">
        <w:rPr>
          <w:rFonts w:asciiTheme="majorHAnsi" w:eastAsia="Questrial" w:hAnsiTheme="majorHAnsi" w:cstheme="majorHAnsi"/>
          <w:sz w:val="24"/>
          <w:szCs w:val="24"/>
        </w:rPr>
        <w:t xml:space="preserve">sponde a su naturaleza </w:t>
      </w:r>
      <w:r w:rsidR="007C7CF3">
        <w:rPr>
          <w:rFonts w:asciiTheme="majorHAnsi" w:eastAsia="Questrial" w:hAnsiTheme="majorHAnsi" w:cstheme="majorHAnsi"/>
          <w:sz w:val="24"/>
          <w:szCs w:val="24"/>
        </w:rPr>
        <w:t xml:space="preserve">articular los mecanismos de cogobernanza, participación y cooperación que </w:t>
      </w:r>
      <w:r w:rsidR="00A950CB">
        <w:rPr>
          <w:rFonts w:asciiTheme="majorHAnsi" w:eastAsia="Questrial" w:hAnsiTheme="majorHAnsi" w:cstheme="majorHAnsi"/>
          <w:sz w:val="24"/>
          <w:szCs w:val="24"/>
        </w:rPr>
        <w:t>le son propi</w:t>
      </w:r>
      <w:r w:rsidR="00D130B5">
        <w:rPr>
          <w:rFonts w:asciiTheme="majorHAnsi" w:eastAsia="Questrial" w:hAnsiTheme="majorHAnsi" w:cstheme="majorHAnsi"/>
          <w:sz w:val="24"/>
          <w:szCs w:val="24"/>
        </w:rPr>
        <w:t>os</w:t>
      </w:r>
      <w:r w:rsidR="00A950CB">
        <w:rPr>
          <w:rFonts w:asciiTheme="majorHAnsi" w:eastAsia="Questrial" w:hAnsiTheme="majorHAnsi" w:cstheme="majorHAnsi"/>
          <w:sz w:val="24"/>
          <w:szCs w:val="24"/>
        </w:rPr>
        <w:t>. A tal efecto, los miembros titulares</w:t>
      </w:r>
      <w:r w:rsidR="00570B1C">
        <w:rPr>
          <w:rFonts w:asciiTheme="majorHAnsi" w:eastAsia="Questrial" w:hAnsiTheme="majorHAnsi" w:cstheme="majorHAnsi"/>
          <w:sz w:val="24"/>
          <w:szCs w:val="24"/>
        </w:rPr>
        <w:t>, institucionales y colaboradores</w:t>
      </w:r>
      <w:r w:rsidR="00A950CB">
        <w:rPr>
          <w:rFonts w:asciiTheme="majorHAnsi" w:eastAsia="Questrial" w:hAnsiTheme="majorHAnsi" w:cstheme="majorHAnsi"/>
          <w:sz w:val="24"/>
          <w:szCs w:val="24"/>
        </w:rPr>
        <w:t xml:space="preserve"> de la Red DTI se comprometen a:</w:t>
      </w:r>
    </w:p>
    <w:p w14:paraId="7A8D9BBC" w14:textId="203FFF90" w:rsidR="00344057" w:rsidRPr="006B131C" w:rsidRDefault="00A950CB" w:rsidP="00A950CB">
      <w:pPr>
        <w:pStyle w:val="Prrafodelista"/>
        <w:numPr>
          <w:ilvl w:val="0"/>
          <w:numId w:val="27"/>
        </w:numPr>
        <w:spacing w:before="60" w:after="160" w:line="276" w:lineRule="auto"/>
        <w:jc w:val="both"/>
        <w:rPr>
          <w:rFonts w:eastAsia="Questrial"/>
        </w:rPr>
      </w:pPr>
      <w:r>
        <w:rPr>
          <w:rFonts w:asciiTheme="majorHAnsi" w:eastAsia="Questrial" w:hAnsiTheme="majorHAnsi" w:cstheme="majorHAnsi"/>
          <w:sz w:val="24"/>
          <w:szCs w:val="24"/>
        </w:rPr>
        <w:t>Liderar la colaboración y coordinación</w:t>
      </w:r>
      <w:r w:rsidR="00570B1C">
        <w:rPr>
          <w:rFonts w:asciiTheme="majorHAnsi" w:eastAsia="Questrial" w:hAnsiTheme="majorHAnsi" w:cstheme="majorHAnsi"/>
          <w:sz w:val="24"/>
          <w:szCs w:val="24"/>
        </w:rPr>
        <w:t xml:space="preserve"> entre los miembros de la Red DTI y de sus equipos de trabajo, velando por el </w:t>
      </w:r>
      <w:r w:rsidR="00344057" w:rsidRPr="00A950CB">
        <w:rPr>
          <w:rFonts w:asciiTheme="majorHAnsi" w:eastAsia="Questrial" w:hAnsiTheme="majorHAnsi" w:cstheme="majorHAnsi"/>
          <w:sz w:val="24"/>
          <w:szCs w:val="24"/>
        </w:rPr>
        <w:t xml:space="preserve">cumplimiento de los </w:t>
      </w:r>
      <w:r w:rsidR="00570B1C">
        <w:rPr>
          <w:rFonts w:asciiTheme="majorHAnsi" w:eastAsia="Questrial" w:hAnsiTheme="majorHAnsi" w:cstheme="majorHAnsi"/>
          <w:sz w:val="24"/>
          <w:szCs w:val="24"/>
        </w:rPr>
        <w:t xml:space="preserve">principios que integran el presente Código Ético, la normativa que rige </w:t>
      </w:r>
      <w:r w:rsidR="00B76D3C">
        <w:rPr>
          <w:rFonts w:asciiTheme="majorHAnsi" w:eastAsia="Questrial" w:hAnsiTheme="majorHAnsi" w:cstheme="majorHAnsi"/>
          <w:sz w:val="24"/>
          <w:szCs w:val="24"/>
        </w:rPr>
        <w:t xml:space="preserve">el funcionamiento de </w:t>
      </w:r>
      <w:r w:rsidR="00570B1C">
        <w:rPr>
          <w:rFonts w:asciiTheme="majorHAnsi" w:eastAsia="Questrial" w:hAnsiTheme="majorHAnsi" w:cstheme="majorHAnsi"/>
          <w:sz w:val="24"/>
          <w:szCs w:val="24"/>
        </w:rPr>
        <w:t>la Red DTI y el establecimiento de los correspondientes instrumentos de seguimiento que garanticen la cooperación de las partes</w:t>
      </w:r>
      <w:r w:rsidR="00B76D3C">
        <w:rPr>
          <w:rFonts w:asciiTheme="majorHAnsi" w:eastAsia="Questrial" w:hAnsiTheme="majorHAnsi" w:cstheme="majorHAnsi"/>
          <w:sz w:val="24"/>
          <w:szCs w:val="24"/>
        </w:rPr>
        <w:t xml:space="preserve"> con el objetivo de promover proyectos</w:t>
      </w:r>
      <w:r w:rsidR="00570B1C">
        <w:rPr>
          <w:rFonts w:asciiTheme="majorHAnsi" w:eastAsia="Questrial" w:hAnsiTheme="majorHAnsi" w:cstheme="majorHAnsi"/>
          <w:sz w:val="24"/>
          <w:szCs w:val="24"/>
        </w:rPr>
        <w:t xml:space="preserve"> respetuosos, sostenibles, inclusivos y excelentes</w:t>
      </w:r>
      <w:r w:rsidR="00956D00">
        <w:rPr>
          <w:rFonts w:asciiTheme="majorHAnsi" w:eastAsia="Questrial" w:hAnsiTheme="majorHAnsi" w:cstheme="majorHAnsi"/>
          <w:sz w:val="24"/>
          <w:szCs w:val="24"/>
        </w:rPr>
        <w:t>.</w:t>
      </w:r>
    </w:p>
    <w:p w14:paraId="62A47D8B" w14:textId="77777777" w:rsidR="006B131C" w:rsidRPr="006B131C" w:rsidRDefault="006B131C" w:rsidP="006B131C">
      <w:pPr>
        <w:pStyle w:val="Prrafodelista"/>
        <w:spacing w:before="60" w:after="160" w:line="276" w:lineRule="auto"/>
        <w:jc w:val="both"/>
        <w:rPr>
          <w:rFonts w:eastAsia="Questrial"/>
        </w:rPr>
      </w:pPr>
    </w:p>
    <w:p w14:paraId="3C5A7D83" w14:textId="63FEF3E8" w:rsidR="006B131C" w:rsidRPr="00CC4EFB" w:rsidRDefault="006B131C" w:rsidP="00CC4EFB">
      <w:pPr>
        <w:pStyle w:val="Prrafodelista"/>
        <w:numPr>
          <w:ilvl w:val="0"/>
          <w:numId w:val="27"/>
        </w:numPr>
        <w:spacing w:before="60" w:after="160" w:line="276" w:lineRule="auto"/>
        <w:jc w:val="both"/>
        <w:rPr>
          <w:rFonts w:asciiTheme="majorHAnsi" w:eastAsia="Questrial" w:hAnsiTheme="majorHAnsi" w:cstheme="majorHAnsi"/>
          <w:sz w:val="24"/>
          <w:szCs w:val="24"/>
        </w:rPr>
      </w:pPr>
      <w:r w:rsidRPr="00CC4EFB">
        <w:rPr>
          <w:rFonts w:asciiTheme="majorHAnsi" w:eastAsia="Questrial" w:hAnsiTheme="majorHAnsi" w:cstheme="majorHAnsi"/>
          <w:sz w:val="24"/>
          <w:szCs w:val="24"/>
        </w:rPr>
        <w:t xml:space="preserve">Fomentar </w:t>
      </w:r>
      <w:r w:rsidR="00CC4EFB" w:rsidRPr="00CC4EFB">
        <w:rPr>
          <w:rFonts w:asciiTheme="majorHAnsi" w:eastAsia="Questrial" w:hAnsiTheme="majorHAnsi" w:cstheme="majorHAnsi"/>
          <w:sz w:val="24"/>
          <w:szCs w:val="24"/>
        </w:rPr>
        <w:t>la i</w:t>
      </w:r>
      <w:r w:rsidR="00D130B5">
        <w:rPr>
          <w:rFonts w:asciiTheme="majorHAnsi" w:eastAsia="Questrial" w:hAnsiTheme="majorHAnsi" w:cstheme="majorHAnsi"/>
          <w:sz w:val="24"/>
          <w:szCs w:val="24"/>
        </w:rPr>
        <w:t>ntegración</w:t>
      </w:r>
      <w:r w:rsidR="00CC4EFB" w:rsidRPr="00CC4EFB">
        <w:rPr>
          <w:rFonts w:asciiTheme="majorHAnsi" w:eastAsia="Questrial" w:hAnsiTheme="majorHAnsi" w:cstheme="majorHAnsi"/>
          <w:sz w:val="24"/>
          <w:szCs w:val="24"/>
        </w:rPr>
        <w:t xml:space="preserve"> de los agentes profesionales y residentes en los territorios receptores, de manera que ejerzan las responsabilidades diferenciadas pero interdependientes en la valorización individual y social del turismo, y que la definición de los derechos y deberes de cada uno contribu</w:t>
      </w:r>
      <w:r w:rsidR="00D73C64">
        <w:rPr>
          <w:rFonts w:asciiTheme="majorHAnsi" w:eastAsia="Questrial" w:hAnsiTheme="majorHAnsi" w:cstheme="majorHAnsi"/>
          <w:sz w:val="24"/>
          <w:szCs w:val="24"/>
        </w:rPr>
        <w:t>ya</w:t>
      </w:r>
      <w:r w:rsidR="00CC4EFB">
        <w:rPr>
          <w:rFonts w:asciiTheme="majorHAnsi" w:eastAsia="Questrial" w:hAnsiTheme="majorHAnsi" w:cstheme="majorHAnsi"/>
          <w:sz w:val="24"/>
          <w:szCs w:val="24"/>
        </w:rPr>
        <w:t xml:space="preserve"> </w:t>
      </w:r>
      <w:r w:rsidR="00CC4EFB" w:rsidRPr="00CC4EFB">
        <w:rPr>
          <w:rFonts w:asciiTheme="majorHAnsi" w:eastAsia="Questrial" w:hAnsiTheme="majorHAnsi" w:cstheme="majorHAnsi"/>
          <w:sz w:val="24"/>
          <w:szCs w:val="24"/>
        </w:rPr>
        <w:t>a lograr ese objetivo</w:t>
      </w:r>
      <w:r w:rsidR="00D73C64">
        <w:rPr>
          <w:rFonts w:asciiTheme="majorHAnsi" w:eastAsia="Questrial" w:hAnsiTheme="majorHAnsi" w:cstheme="majorHAnsi"/>
          <w:sz w:val="24"/>
          <w:szCs w:val="24"/>
        </w:rPr>
        <w:t>.</w:t>
      </w:r>
    </w:p>
    <w:p w14:paraId="085F57EA" w14:textId="77777777" w:rsidR="00501B68" w:rsidRPr="00501B68" w:rsidRDefault="00501B68" w:rsidP="00501B68">
      <w:pPr>
        <w:pStyle w:val="Prrafodelista"/>
        <w:spacing w:before="60" w:after="160" w:line="276" w:lineRule="auto"/>
        <w:jc w:val="both"/>
        <w:rPr>
          <w:rFonts w:eastAsia="Questrial"/>
        </w:rPr>
      </w:pPr>
    </w:p>
    <w:p w14:paraId="6D781147" w14:textId="77777777" w:rsidR="006B131C" w:rsidRDefault="006B131C" w:rsidP="006B131C">
      <w:pPr>
        <w:pStyle w:val="Prrafodelista"/>
        <w:numPr>
          <w:ilvl w:val="0"/>
          <w:numId w:val="27"/>
        </w:num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Promover las buenas prácticas que se deriven de la implantación del modelo Destino Turístico Inteligente estableciendo mecanismos de comunicación, registro y visibilización que permitan destacar tanto las mejores aplicaciones, como los comportamientos a evitar en aras de preservar los valores éticos comunes que promulga el presente Código Ético.</w:t>
      </w:r>
    </w:p>
    <w:p w14:paraId="02E9A5DF" w14:textId="77777777" w:rsidR="006B131C" w:rsidRPr="006B131C" w:rsidRDefault="006B131C" w:rsidP="006B131C">
      <w:pPr>
        <w:pStyle w:val="Prrafodelista"/>
        <w:rPr>
          <w:rFonts w:asciiTheme="majorHAnsi" w:eastAsia="Questrial" w:hAnsiTheme="majorHAnsi" w:cstheme="majorHAnsi"/>
          <w:sz w:val="24"/>
          <w:szCs w:val="24"/>
        </w:rPr>
      </w:pPr>
    </w:p>
    <w:p w14:paraId="5E955A36" w14:textId="247FF871" w:rsidR="00CC4EFB" w:rsidRDefault="00CC4EFB" w:rsidP="00501B68">
      <w:pPr>
        <w:pStyle w:val="Prrafodelista"/>
        <w:numPr>
          <w:ilvl w:val="0"/>
          <w:numId w:val="27"/>
        </w:num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Facilitar información objetiva</w:t>
      </w:r>
      <w:r w:rsidR="00DA6594">
        <w:rPr>
          <w:rFonts w:asciiTheme="majorHAnsi" w:eastAsia="Questrial" w:hAnsiTheme="majorHAnsi" w:cstheme="majorHAnsi"/>
          <w:sz w:val="24"/>
          <w:szCs w:val="24"/>
        </w:rPr>
        <w:t>, veraz y equilibrada</w:t>
      </w:r>
      <w:r w:rsidR="00956D00">
        <w:rPr>
          <w:rFonts w:asciiTheme="majorHAnsi" w:eastAsia="Questrial" w:hAnsiTheme="majorHAnsi" w:cstheme="majorHAnsi"/>
          <w:sz w:val="24"/>
          <w:szCs w:val="24"/>
        </w:rPr>
        <w:t xml:space="preserve">, así como garantizar </w:t>
      </w:r>
      <w:r w:rsidR="008C06CC">
        <w:rPr>
          <w:rFonts w:asciiTheme="majorHAnsi" w:eastAsia="Questrial" w:hAnsiTheme="majorHAnsi" w:cstheme="majorHAnsi"/>
          <w:sz w:val="24"/>
          <w:szCs w:val="24"/>
        </w:rPr>
        <w:t>la excelencia en la</w:t>
      </w:r>
      <w:r w:rsidR="00956D00">
        <w:rPr>
          <w:rFonts w:asciiTheme="majorHAnsi" w:eastAsia="Questrial" w:hAnsiTheme="majorHAnsi" w:cstheme="majorHAnsi"/>
          <w:sz w:val="24"/>
          <w:szCs w:val="24"/>
        </w:rPr>
        <w:t xml:space="preserve"> </w:t>
      </w:r>
      <w:r w:rsidR="008C06CC">
        <w:rPr>
          <w:rFonts w:asciiTheme="majorHAnsi" w:eastAsia="Questrial" w:hAnsiTheme="majorHAnsi" w:cstheme="majorHAnsi"/>
          <w:sz w:val="24"/>
          <w:szCs w:val="24"/>
        </w:rPr>
        <w:t>gestión</w:t>
      </w:r>
      <w:r w:rsidR="001546C0">
        <w:rPr>
          <w:rFonts w:asciiTheme="majorHAnsi" w:eastAsia="Questrial" w:hAnsiTheme="majorHAnsi" w:cstheme="majorHAnsi"/>
          <w:sz w:val="24"/>
          <w:szCs w:val="24"/>
        </w:rPr>
        <w:t xml:space="preserve"> y tratamiento lícitos, </w:t>
      </w:r>
      <w:r w:rsidR="00956D00">
        <w:rPr>
          <w:rFonts w:asciiTheme="majorHAnsi" w:eastAsia="Questrial" w:hAnsiTheme="majorHAnsi" w:cstheme="majorHAnsi"/>
          <w:sz w:val="24"/>
          <w:szCs w:val="24"/>
        </w:rPr>
        <w:t>responsable</w:t>
      </w:r>
      <w:r w:rsidR="001546C0">
        <w:rPr>
          <w:rFonts w:asciiTheme="majorHAnsi" w:eastAsia="Questrial" w:hAnsiTheme="majorHAnsi" w:cstheme="majorHAnsi"/>
          <w:sz w:val="24"/>
          <w:szCs w:val="24"/>
        </w:rPr>
        <w:t>s</w:t>
      </w:r>
      <w:r w:rsidR="00956D00">
        <w:rPr>
          <w:rFonts w:asciiTheme="majorHAnsi" w:eastAsia="Questrial" w:hAnsiTheme="majorHAnsi" w:cstheme="majorHAnsi"/>
          <w:sz w:val="24"/>
          <w:szCs w:val="24"/>
        </w:rPr>
        <w:t xml:space="preserve"> </w:t>
      </w:r>
      <w:r w:rsidR="001546C0">
        <w:rPr>
          <w:rFonts w:asciiTheme="majorHAnsi" w:eastAsia="Questrial" w:hAnsiTheme="majorHAnsi" w:cstheme="majorHAnsi"/>
          <w:sz w:val="24"/>
          <w:szCs w:val="24"/>
        </w:rPr>
        <w:t xml:space="preserve">y éticos </w:t>
      </w:r>
      <w:r w:rsidR="00956D00">
        <w:rPr>
          <w:rFonts w:asciiTheme="majorHAnsi" w:eastAsia="Questrial" w:hAnsiTheme="majorHAnsi" w:cstheme="majorHAnsi"/>
          <w:sz w:val="24"/>
          <w:szCs w:val="24"/>
        </w:rPr>
        <w:t xml:space="preserve">de </w:t>
      </w:r>
      <w:r w:rsidR="008C06CC">
        <w:rPr>
          <w:rFonts w:asciiTheme="majorHAnsi" w:eastAsia="Questrial" w:hAnsiTheme="majorHAnsi" w:cstheme="majorHAnsi"/>
          <w:sz w:val="24"/>
          <w:szCs w:val="24"/>
        </w:rPr>
        <w:t xml:space="preserve">cualesquiera </w:t>
      </w:r>
      <w:r w:rsidR="00956D00">
        <w:rPr>
          <w:rFonts w:asciiTheme="majorHAnsi" w:eastAsia="Questrial" w:hAnsiTheme="majorHAnsi" w:cstheme="majorHAnsi"/>
          <w:sz w:val="24"/>
          <w:szCs w:val="24"/>
        </w:rPr>
        <w:t>datos que eman</w:t>
      </w:r>
      <w:r w:rsidR="008C06CC">
        <w:rPr>
          <w:rFonts w:asciiTheme="majorHAnsi" w:eastAsia="Questrial" w:hAnsiTheme="majorHAnsi" w:cstheme="majorHAnsi"/>
          <w:sz w:val="24"/>
          <w:szCs w:val="24"/>
        </w:rPr>
        <w:t>e</w:t>
      </w:r>
      <w:r w:rsidR="00956D00">
        <w:rPr>
          <w:rFonts w:asciiTheme="majorHAnsi" w:eastAsia="Questrial" w:hAnsiTheme="majorHAnsi" w:cstheme="majorHAnsi"/>
          <w:sz w:val="24"/>
          <w:szCs w:val="24"/>
        </w:rPr>
        <w:t>n de la incorporación de tecnologí</w:t>
      </w:r>
      <w:r w:rsidR="008C06CC">
        <w:rPr>
          <w:rFonts w:asciiTheme="majorHAnsi" w:eastAsia="Questrial" w:hAnsiTheme="majorHAnsi" w:cstheme="majorHAnsi"/>
          <w:sz w:val="24"/>
          <w:szCs w:val="24"/>
        </w:rPr>
        <w:t>a</w:t>
      </w:r>
      <w:r w:rsidR="00956D00">
        <w:rPr>
          <w:rFonts w:asciiTheme="majorHAnsi" w:eastAsia="Questrial" w:hAnsiTheme="majorHAnsi" w:cstheme="majorHAnsi"/>
          <w:sz w:val="24"/>
          <w:szCs w:val="24"/>
        </w:rPr>
        <w:t xml:space="preserve">, fomentando </w:t>
      </w:r>
      <w:r w:rsidR="008C06CC">
        <w:rPr>
          <w:rFonts w:asciiTheme="majorHAnsi" w:eastAsia="Questrial" w:hAnsiTheme="majorHAnsi" w:cstheme="majorHAnsi"/>
          <w:sz w:val="24"/>
          <w:szCs w:val="24"/>
        </w:rPr>
        <w:t xml:space="preserve">así </w:t>
      </w:r>
      <w:r w:rsidR="00DA6594">
        <w:rPr>
          <w:rFonts w:asciiTheme="majorHAnsi" w:eastAsia="Questrial" w:hAnsiTheme="majorHAnsi" w:cstheme="majorHAnsi"/>
          <w:sz w:val="24"/>
          <w:szCs w:val="24"/>
        </w:rPr>
        <w:t>la transparencia</w:t>
      </w:r>
      <w:r w:rsidR="008C06CC">
        <w:rPr>
          <w:rFonts w:asciiTheme="majorHAnsi" w:eastAsia="Questrial" w:hAnsiTheme="majorHAnsi" w:cstheme="majorHAnsi"/>
          <w:sz w:val="24"/>
          <w:szCs w:val="24"/>
        </w:rPr>
        <w:t xml:space="preserve"> y</w:t>
      </w:r>
      <w:r w:rsidR="001546C0">
        <w:rPr>
          <w:rFonts w:asciiTheme="majorHAnsi" w:eastAsia="Questrial" w:hAnsiTheme="majorHAnsi" w:cstheme="majorHAnsi"/>
          <w:sz w:val="24"/>
          <w:szCs w:val="24"/>
        </w:rPr>
        <w:t xml:space="preserve"> el conocimiento compartido con el tejido empresarial y la ciudadanía del destino</w:t>
      </w:r>
      <w:r w:rsidR="00DA6594">
        <w:rPr>
          <w:rFonts w:asciiTheme="majorHAnsi" w:eastAsia="Questrial" w:hAnsiTheme="majorHAnsi" w:cstheme="majorHAnsi"/>
          <w:sz w:val="24"/>
          <w:szCs w:val="24"/>
        </w:rPr>
        <w:t>.</w:t>
      </w:r>
      <w:r w:rsidR="00C76404">
        <w:rPr>
          <w:rFonts w:asciiTheme="majorHAnsi" w:eastAsia="Questrial" w:hAnsiTheme="majorHAnsi" w:cstheme="majorHAnsi"/>
          <w:sz w:val="24"/>
          <w:szCs w:val="24"/>
        </w:rPr>
        <w:t xml:space="preserve"> </w:t>
      </w:r>
    </w:p>
    <w:p w14:paraId="16CB3741" w14:textId="77777777" w:rsidR="007273E2" w:rsidRPr="007273E2" w:rsidRDefault="007273E2" w:rsidP="007273E2">
      <w:pPr>
        <w:pStyle w:val="Prrafodelista"/>
        <w:rPr>
          <w:rFonts w:asciiTheme="majorHAnsi" w:eastAsia="Questrial" w:hAnsiTheme="majorHAnsi" w:cstheme="majorHAnsi"/>
          <w:sz w:val="24"/>
          <w:szCs w:val="24"/>
        </w:rPr>
      </w:pPr>
    </w:p>
    <w:p w14:paraId="6BB12555" w14:textId="05F229D0" w:rsidR="00BB1A94" w:rsidRDefault="00BB1A94" w:rsidP="00BB1A94">
      <w:pPr>
        <w:pStyle w:val="Prrafodelista"/>
        <w:numPr>
          <w:ilvl w:val="0"/>
          <w:numId w:val="27"/>
        </w:num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Velar por la preservación y la protección de los recursos turísticos ya sean materiales o inmateriales, apostando por la puesta en valor de la riqueza autóctona y destacando la necesaria complementariedad entre territorios a fin de impulsar la desestacionalización y la colaboración entre los agentes turísticos, garantizando un impacto positivo, sostenible y compartido.</w:t>
      </w:r>
    </w:p>
    <w:p w14:paraId="0A036857" w14:textId="77777777" w:rsidR="00BB1A94" w:rsidRPr="00BB1A94" w:rsidRDefault="00BB1A94" w:rsidP="00BB1A94">
      <w:pPr>
        <w:pStyle w:val="Prrafodelista"/>
        <w:rPr>
          <w:rFonts w:asciiTheme="majorHAnsi" w:eastAsia="Questrial" w:hAnsiTheme="majorHAnsi" w:cstheme="majorHAnsi"/>
          <w:sz w:val="24"/>
          <w:szCs w:val="24"/>
        </w:rPr>
      </w:pPr>
    </w:p>
    <w:p w14:paraId="6D70ADDF" w14:textId="21BFEDD3" w:rsidR="007273E2" w:rsidRPr="00B76D3C" w:rsidRDefault="007273E2" w:rsidP="00501B68">
      <w:pPr>
        <w:pStyle w:val="Prrafodelista"/>
        <w:numPr>
          <w:ilvl w:val="0"/>
          <w:numId w:val="27"/>
        </w:num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Procurar la definición de políticas turísticas que respeten los derechos de los profesionales del sector, los residentes</w:t>
      </w:r>
      <w:r w:rsidR="009721E3">
        <w:rPr>
          <w:rFonts w:asciiTheme="majorHAnsi" w:eastAsia="Questrial" w:hAnsiTheme="majorHAnsi" w:cstheme="majorHAnsi"/>
          <w:sz w:val="24"/>
          <w:szCs w:val="24"/>
        </w:rPr>
        <w:t>, así como</w:t>
      </w:r>
      <w:r w:rsidR="00D73C64">
        <w:rPr>
          <w:rFonts w:asciiTheme="majorHAnsi" w:eastAsia="Questrial" w:hAnsiTheme="majorHAnsi" w:cstheme="majorHAnsi"/>
          <w:sz w:val="24"/>
          <w:szCs w:val="24"/>
        </w:rPr>
        <w:t xml:space="preserve"> </w:t>
      </w:r>
      <w:r>
        <w:rPr>
          <w:rFonts w:asciiTheme="majorHAnsi" w:eastAsia="Questrial" w:hAnsiTheme="majorHAnsi" w:cstheme="majorHAnsi"/>
          <w:sz w:val="24"/>
          <w:szCs w:val="24"/>
        </w:rPr>
        <w:t>el eficaz aprovechamiento de los recursos</w:t>
      </w:r>
      <w:r w:rsidR="009721E3">
        <w:rPr>
          <w:rFonts w:asciiTheme="majorHAnsi" w:eastAsia="Questrial" w:hAnsiTheme="majorHAnsi" w:cstheme="majorHAnsi"/>
          <w:sz w:val="24"/>
          <w:szCs w:val="24"/>
        </w:rPr>
        <w:t>;</w:t>
      </w:r>
      <w:r w:rsidR="00D73C64">
        <w:rPr>
          <w:rFonts w:asciiTheme="majorHAnsi" w:eastAsia="Questrial" w:hAnsiTheme="majorHAnsi" w:cstheme="majorHAnsi"/>
          <w:sz w:val="24"/>
          <w:szCs w:val="24"/>
        </w:rPr>
        <w:t xml:space="preserve"> en definitiva, el desarrollo de actividades turísticas que garanticen el crecimiento sostenible y equitativo.</w:t>
      </w:r>
    </w:p>
    <w:p w14:paraId="61E04E92" w14:textId="3BF8A700" w:rsidR="00A950CB" w:rsidRDefault="00A950CB" w:rsidP="00A950CB">
      <w:pPr>
        <w:pStyle w:val="Prrafodelista"/>
        <w:spacing w:before="60" w:after="160" w:line="276" w:lineRule="auto"/>
        <w:jc w:val="both"/>
        <w:rPr>
          <w:rFonts w:eastAsia="Questrial"/>
        </w:rPr>
      </w:pPr>
    </w:p>
    <w:p w14:paraId="6302CF42" w14:textId="4C634EDD" w:rsidR="00BB1A94" w:rsidRDefault="00BB1A94" w:rsidP="002656A2">
      <w:pPr>
        <w:pStyle w:val="Prrafodelista"/>
        <w:numPr>
          <w:ilvl w:val="0"/>
          <w:numId w:val="27"/>
        </w:numPr>
        <w:spacing w:before="60" w:after="160" w:line="276" w:lineRule="auto"/>
        <w:jc w:val="both"/>
        <w:rPr>
          <w:rFonts w:asciiTheme="majorHAnsi" w:eastAsia="Questrial" w:hAnsiTheme="majorHAnsi" w:cstheme="majorHAnsi"/>
          <w:sz w:val="24"/>
          <w:szCs w:val="24"/>
        </w:rPr>
      </w:pPr>
      <w:r w:rsidRPr="00BB1A94">
        <w:rPr>
          <w:rFonts w:asciiTheme="majorHAnsi" w:eastAsia="Questrial" w:hAnsiTheme="majorHAnsi" w:cstheme="majorHAnsi"/>
          <w:sz w:val="24"/>
          <w:szCs w:val="24"/>
        </w:rPr>
        <w:t>Salvaguardar el medio ambiente y los recursos naturales, en la perspectiva de un crecimiento económico saneado, constante y sostenible, que sea capaz de satisfacer equitativamente las necesidades y aspiraciones de las generaciones presentes y futuras. Los agentes públicos y privados del sector turístico</w:t>
      </w:r>
      <w:r>
        <w:rPr>
          <w:rFonts w:asciiTheme="majorHAnsi" w:eastAsia="Questrial" w:hAnsiTheme="majorHAnsi" w:cstheme="majorHAnsi"/>
          <w:sz w:val="24"/>
          <w:szCs w:val="24"/>
        </w:rPr>
        <w:t xml:space="preserve"> </w:t>
      </w:r>
      <w:r w:rsidRPr="00BB1A94">
        <w:rPr>
          <w:rFonts w:asciiTheme="majorHAnsi" w:eastAsia="Questrial" w:hAnsiTheme="majorHAnsi" w:cstheme="majorHAnsi"/>
          <w:sz w:val="24"/>
          <w:szCs w:val="24"/>
        </w:rPr>
        <w:t>favorecerán</w:t>
      </w:r>
      <w:r>
        <w:rPr>
          <w:rFonts w:asciiTheme="majorHAnsi" w:eastAsia="Questrial" w:hAnsiTheme="majorHAnsi" w:cstheme="majorHAnsi"/>
          <w:sz w:val="24"/>
          <w:szCs w:val="24"/>
        </w:rPr>
        <w:t xml:space="preserve"> </w:t>
      </w:r>
      <w:r w:rsidRPr="00BB1A94">
        <w:rPr>
          <w:rFonts w:asciiTheme="majorHAnsi" w:eastAsia="Questrial" w:hAnsiTheme="majorHAnsi" w:cstheme="majorHAnsi"/>
          <w:sz w:val="24"/>
          <w:szCs w:val="24"/>
        </w:rPr>
        <w:t>e incentivarán todas las modalidades de desarrollo turístico que permitan ahorrar recursos naturales escasos y valiosos</w:t>
      </w:r>
      <w:r>
        <w:rPr>
          <w:rFonts w:asciiTheme="majorHAnsi" w:eastAsia="Questrial" w:hAnsiTheme="majorHAnsi" w:cstheme="majorHAnsi"/>
          <w:sz w:val="24"/>
          <w:szCs w:val="24"/>
        </w:rPr>
        <w:t xml:space="preserve"> y favorezcan la economía circular</w:t>
      </w:r>
      <w:r w:rsidRPr="00BB1A94">
        <w:rPr>
          <w:rFonts w:asciiTheme="majorHAnsi" w:eastAsia="Questrial" w:hAnsiTheme="majorHAnsi" w:cstheme="majorHAnsi"/>
          <w:sz w:val="24"/>
          <w:szCs w:val="24"/>
        </w:rPr>
        <w:t>.</w:t>
      </w:r>
    </w:p>
    <w:p w14:paraId="4A8A6EA4" w14:textId="77777777" w:rsidR="002656A2" w:rsidRPr="002656A2" w:rsidRDefault="002656A2" w:rsidP="002656A2">
      <w:pPr>
        <w:pStyle w:val="Prrafodelista"/>
        <w:rPr>
          <w:rFonts w:asciiTheme="majorHAnsi" w:eastAsia="Questrial" w:hAnsiTheme="majorHAnsi" w:cstheme="majorHAnsi"/>
          <w:sz w:val="24"/>
          <w:szCs w:val="24"/>
        </w:rPr>
      </w:pPr>
    </w:p>
    <w:p w14:paraId="74C58700" w14:textId="77777777" w:rsidR="002656A2" w:rsidRDefault="002656A2" w:rsidP="002656A2">
      <w:pPr>
        <w:pStyle w:val="Prrafodelista"/>
        <w:numPr>
          <w:ilvl w:val="0"/>
          <w:numId w:val="27"/>
        </w:numPr>
        <w:jc w:val="both"/>
        <w:rPr>
          <w:rFonts w:asciiTheme="majorHAnsi" w:eastAsia="Questrial" w:hAnsiTheme="majorHAnsi" w:cstheme="majorHAnsi"/>
          <w:sz w:val="24"/>
          <w:szCs w:val="24"/>
        </w:rPr>
      </w:pPr>
      <w:r w:rsidRPr="002656A2">
        <w:rPr>
          <w:rFonts w:asciiTheme="majorHAnsi" w:eastAsia="Questrial" w:hAnsiTheme="majorHAnsi" w:cstheme="majorHAnsi"/>
          <w:sz w:val="24"/>
          <w:szCs w:val="24"/>
        </w:rPr>
        <w:t>Fomentar y promover la constitución de alianzas eficaces en las esferas pública, público-privada y de la sociedad civil, aprovechando la experiencia y las</w:t>
      </w:r>
      <w:r>
        <w:rPr>
          <w:rFonts w:asciiTheme="majorHAnsi" w:eastAsia="Questrial" w:hAnsiTheme="majorHAnsi" w:cstheme="majorHAnsi"/>
          <w:sz w:val="24"/>
          <w:szCs w:val="24"/>
        </w:rPr>
        <w:t xml:space="preserve"> </w:t>
      </w:r>
      <w:r w:rsidRPr="002656A2">
        <w:rPr>
          <w:rFonts w:asciiTheme="majorHAnsi" w:eastAsia="Questrial" w:hAnsiTheme="majorHAnsi" w:cstheme="majorHAnsi"/>
          <w:sz w:val="24"/>
          <w:szCs w:val="24"/>
        </w:rPr>
        <w:t>estrategias de obtención de recursos de las alianzas</w:t>
      </w:r>
      <w:r>
        <w:rPr>
          <w:rFonts w:asciiTheme="majorHAnsi" w:eastAsia="Questrial" w:hAnsiTheme="majorHAnsi" w:cstheme="majorHAnsi"/>
          <w:sz w:val="24"/>
          <w:szCs w:val="24"/>
        </w:rPr>
        <w:t xml:space="preserve">, </w:t>
      </w:r>
      <w:r w:rsidRPr="002656A2">
        <w:rPr>
          <w:rFonts w:asciiTheme="majorHAnsi" w:eastAsia="Questrial" w:hAnsiTheme="majorHAnsi" w:cstheme="majorHAnsi"/>
          <w:sz w:val="24"/>
          <w:szCs w:val="24"/>
        </w:rPr>
        <w:t>a fin de apoyar el logro de los Objetivos de Desarrollo Sostenible</w:t>
      </w:r>
      <w:r>
        <w:rPr>
          <w:rFonts w:asciiTheme="majorHAnsi" w:eastAsia="Questrial" w:hAnsiTheme="majorHAnsi" w:cstheme="majorHAnsi"/>
          <w:sz w:val="24"/>
          <w:szCs w:val="24"/>
        </w:rPr>
        <w:t>.</w:t>
      </w:r>
    </w:p>
    <w:p w14:paraId="4987C604" w14:textId="77777777" w:rsidR="00BB1A94" w:rsidRPr="00BB1A94" w:rsidRDefault="00BB1A94" w:rsidP="002656A2">
      <w:pPr>
        <w:pStyle w:val="Prrafodelista"/>
        <w:jc w:val="both"/>
        <w:rPr>
          <w:rFonts w:asciiTheme="majorHAnsi" w:eastAsia="Questrial" w:hAnsiTheme="majorHAnsi" w:cstheme="majorHAnsi"/>
          <w:sz w:val="24"/>
          <w:szCs w:val="24"/>
        </w:rPr>
      </w:pPr>
    </w:p>
    <w:p w14:paraId="6CA9CF6F" w14:textId="00037193" w:rsidR="00BB1A94" w:rsidRDefault="00F96106" w:rsidP="002656A2">
      <w:pPr>
        <w:pStyle w:val="Prrafodelista"/>
        <w:numPr>
          <w:ilvl w:val="0"/>
          <w:numId w:val="27"/>
        </w:numPr>
        <w:spacing w:before="60" w:after="160" w:line="276" w:lineRule="auto"/>
        <w:jc w:val="both"/>
        <w:rPr>
          <w:rFonts w:asciiTheme="majorHAnsi" w:eastAsia="Questrial" w:hAnsiTheme="majorHAnsi" w:cstheme="majorHAnsi"/>
          <w:sz w:val="24"/>
          <w:szCs w:val="24"/>
        </w:rPr>
      </w:pPr>
      <w:r w:rsidRPr="00F96106">
        <w:rPr>
          <w:rFonts w:asciiTheme="majorHAnsi" w:eastAsia="Questrial" w:hAnsiTheme="majorHAnsi" w:cstheme="majorHAnsi"/>
          <w:sz w:val="24"/>
          <w:szCs w:val="24"/>
        </w:rPr>
        <w:t>Mejorar la educación, la sensibilización y la capacidad humana e institucional respecto de la mitigación del cambio climático, la adaptación a él, la reducción de sus efectos y la alerta temprana</w:t>
      </w:r>
      <w:r w:rsidR="00AA23B5">
        <w:rPr>
          <w:rFonts w:asciiTheme="majorHAnsi" w:eastAsia="Questrial" w:hAnsiTheme="majorHAnsi" w:cstheme="majorHAnsi"/>
          <w:sz w:val="24"/>
          <w:szCs w:val="24"/>
        </w:rPr>
        <w:t>, que resulte en la promoción de oportunidades turísticas sostenibles.</w:t>
      </w:r>
    </w:p>
    <w:p w14:paraId="7CDF6AD8" w14:textId="77777777" w:rsidR="00AA23B5" w:rsidRPr="00AA23B5" w:rsidRDefault="00AA23B5" w:rsidP="002656A2">
      <w:pPr>
        <w:pStyle w:val="Prrafodelista"/>
        <w:jc w:val="both"/>
        <w:rPr>
          <w:rFonts w:asciiTheme="majorHAnsi" w:eastAsia="Questrial" w:hAnsiTheme="majorHAnsi" w:cstheme="majorHAnsi"/>
          <w:sz w:val="24"/>
          <w:szCs w:val="24"/>
        </w:rPr>
      </w:pPr>
    </w:p>
    <w:p w14:paraId="2A1EDBB5" w14:textId="60F3B213" w:rsidR="00AA23B5" w:rsidRPr="00BB1A94" w:rsidRDefault="00DE4C33" w:rsidP="002656A2">
      <w:pPr>
        <w:pStyle w:val="Prrafodelista"/>
        <w:numPr>
          <w:ilvl w:val="0"/>
          <w:numId w:val="27"/>
        </w:num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Promover la igualdad, la tolerancia, la inclusión y el respeto por la diversidad </w:t>
      </w:r>
      <w:r w:rsidR="00147EA7">
        <w:rPr>
          <w:rFonts w:asciiTheme="majorHAnsi" w:eastAsia="Questrial" w:hAnsiTheme="majorHAnsi" w:cstheme="majorHAnsi"/>
          <w:sz w:val="24"/>
          <w:szCs w:val="24"/>
        </w:rPr>
        <w:t>de todas las personas que participan de la actividad turística, actuando en armonía con las particularidades de cada territorio</w:t>
      </w:r>
      <w:r w:rsidR="002656A2">
        <w:rPr>
          <w:rFonts w:asciiTheme="majorHAnsi" w:eastAsia="Questrial" w:hAnsiTheme="majorHAnsi" w:cstheme="majorHAnsi"/>
          <w:sz w:val="24"/>
          <w:szCs w:val="24"/>
        </w:rPr>
        <w:t xml:space="preserve"> y fomentando el acceso de todos en igualdad de condiciones.</w:t>
      </w:r>
    </w:p>
    <w:p w14:paraId="19F43232" w14:textId="3BA692D6" w:rsidR="00164C9C" w:rsidRDefault="00164C9C" w:rsidP="002656A2">
      <w:pPr>
        <w:pStyle w:val="Prrafodelista"/>
        <w:jc w:val="both"/>
        <w:rPr>
          <w:rFonts w:asciiTheme="majorHAnsi" w:eastAsia="Questrial" w:hAnsiTheme="majorHAnsi" w:cstheme="majorHAnsi"/>
          <w:sz w:val="24"/>
          <w:szCs w:val="24"/>
        </w:rPr>
      </w:pPr>
    </w:p>
    <w:p w14:paraId="25825FDE" w14:textId="15A47DE6" w:rsidR="00BB1A94" w:rsidRDefault="00BB1A94" w:rsidP="00164C9C">
      <w:pPr>
        <w:pStyle w:val="Prrafodelista"/>
        <w:rPr>
          <w:rFonts w:asciiTheme="majorHAnsi" w:eastAsia="Questrial" w:hAnsiTheme="majorHAnsi" w:cstheme="majorHAnsi"/>
          <w:sz w:val="24"/>
          <w:szCs w:val="24"/>
        </w:rPr>
      </w:pPr>
    </w:p>
    <w:p w14:paraId="7D52053B" w14:textId="77777777" w:rsidR="00344057" w:rsidRDefault="00344057" w:rsidP="00344057">
      <w:pPr>
        <w:rPr>
          <w:rFonts w:eastAsia="Questrial"/>
        </w:rPr>
      </w:pPr>
    </w:p>
    <w:p w14:paraId="5AD0CC85" w14:textId="77777777" w:rsidR="00344057" w:rsidRDefault="00344057" w:rsidP="00344057">
      <w:pPr>
        <w:rPr>
          <w:rFonts w:eastAsia="Questrial"/>
        </w:rPr>
      </w:pPr>
    </w:p>
    <w:p w14:paraId="36AD4297" w14:textId="77777777" w:rsidR="009F5A96" w:rsidRDefault="009F5A96">
      <w:pPr>
        <w:rPr>
          <w:rFonts w:asciiTheme="majorHAnsi" w:eastAsia="Questrial" w:hAnsiTheme="majorHAnsi" w:cstheme="majorHAnsi"/>
          <w:b/>
          <w:sz w:val="24"/>
          <w:szCs w:val="24"/>
        </w:rPr>
      </w:pPr>
      <w:r>
        <w:rPr>
          <w:rFonts w:asciiTheme="majorHAnsi" w:eastAsia="Questrial" w:hAnsiTheme="majorHAnsi" w:cstheme="majorHAnsi"/>
          <w:sz w:val="24"/>
          <w:szCs w:val="24"/>
        </w:rPr>
        <w:br w:type="page"/>
      </w:r>
    </w:p>
    <w:p w14:paraId="414D76B0" w14:textId="58C5C8CA" w:rsidR="00E757FC" w:rsidRDefault="00E5562D" w:rsidP="00E5562D">
      <w:pPr>
        <w:pStyle w:val="Ttulo1"/>
        <w:spacing w:before="60" w:after="160" w:line="276" w:lineRule="auto"/>
        <w:jc w:val="both"/>
        <w:rPr>
          <w:rFonts w:asciiTheme="majorHAnsi" w:eastAsia="Questrial" w:hAnsiTheme="majorHAnsi" w:cstheme="majorHAnsi"/>
          <w:sz w:val="24"/>
          <w:szCs w:val="24"/>
        </w:rPr>
      </w:pPr>
      <w:bookmarkStart w:id="5" w:name="_Toc99040254"/>
      <w:r w:rsidRPr="009F5A96">
        <w:rPr>
          <w:rFonts w:asciiTheme="majorHAnsi" w:eastAsia="Questrial" w:hAnsiTheme="majorHAnsi" w:cstheme="majorHAnsi"/>
          <w:sz w:val="24"/>
          <w:szCs w:val="24"/>
        </w:rPr>
        <w:t>CUMPLIMIENTO DE LOS PRINCIPIOS DEL CÓDIGO ÉTICO</w:t>
      </w:r>
      <w:r w:rsidR="009F5A96">
        <w:rPr>
          <w:rFonts w:asciiTheme="majorHAnsi" w:eastAsia="Questrial" w:hAnsiTheme="majorHAnsi" w:cstheme="majorHAnsi"/>
          <w:sz w:val="24"/>
          <w:szCs w:val="24"/>
        </w:rPr>
        <w:t>: COMITÉ DE ÉTICA</w:t>
      </w:r>
      <w:r w:rsidR="00E757FC" w:rsidRPr="009F5A96">
        <w:rPr>
          <w:rFonts w:asciiTheme="majorHAnsi" w:eastAsia="Questrial" w:hAnsiTheme="majorHAnsi" w:cstheme="majorHAnsi"/>
          <w:sz w:val="24"/>
          <w:szCs w:val="24"/>
        </w:rPr>
        <w:t xml:space="preserve"> </w:t>
      </w:r>
      <w:r w:rsidR="002656A2" w:rsidRPr="009F5A96">
        <w:rPr>
          <w:rFonts w:asciiTheme="majorHAnsi" w:eastAsia="Questrial" w:hAnsiTheme="majorHAnsi" w:cstheme="majorHAnsi"/>
          <w:sz w:val="24"/>
          <w:szCs w:val="24"/>
        </w:rPr>
        <w:t xml:space="preserve">DE LA RED </w:t>
      </w:r>
      <w:r w:rsidR="002656A2">
        <w:rPr>
          <w:rFonts w:asciiTheme="majorHAnsi" w:eastAsia="Questrial" w:hAnsiTheme="majorHAnsi" w:cstheme="majorHAnsi"/>
          <w:sz w:val="24"/>
          <w:szCs w:val="24"/>
        </w:rPr>
        <w:t>DTI</w:t>
      </w:r>
      <w:bookmarkEnd w:id="5"/>
    </w:p>
    <w:p w14:paraId="7BF08181" w14:textId="1FC3ED71" w:rsidR="00B51BA9" w:rsidRDefault="002656A2" w:rsidP="002656A2">
      <w:pPr>
        <w:spacing w:before="60" w:after="160" w:line="276" w:lineRule="auto"/>
        <w:jc w:val="both"/>
        <w:rPr>
          <w:rFonts w:asciiTheme="majorHAnsi" w:eastAsia="Questrial" w:hAnsiTheme="majorHAnsi" w:cstheme="majorHAnsi"/>
          <w:sz w:val="24"/>
          <w:szCs w:val="24"/>
        </w:rPr>
      </w:pPr>
      <w:r w:rsidRPr="002656A2">
        <w:rPr>
          <w:rFonts w:asciiTheme="majorHAnsi" w:eastAsia="Questrial" w:hAnsiTheme="majorHAnsi" w:cstheme="majorHAnsi"/>
          <w:sz w:val="24"/>
          <w:szCs w:val="24"/>
        </w:rPr>
        <w:t>Los miem</w:t>
      </w:r>
      <w:r>
        <w:rPr>
          <w:rFonts w:asciiTheme="majorHAnsi" w:eastAsia="Questrial" w:hAnsiTheme="majorHAnsi" w:cstheme="majorHAnsi"/>
          <w:sz w:val="24"/>
          <w:szCs w:val="24"/>
        </w:rPr>
        <w:t>bros de la Red de Destinos Turísticos Inteligentes</w:t>
      </w:r>
      <w:r w:rsidR="002F3D08">
        <w:rPr>
          <w:rFonts w:asciiTheme="majorHAnsi" w:eastAsia="Questrial" w:hAnsiTheme="majorHAnsi" w:cstheme="majorHAnsi"/>
          <w:sz w:val="24"/>
          <w:szCs w:val="24"/>
        </w:rPr>
        <w:t xml:space="preserve"> (Red DTI)</w:t>
      </w:r>
      <w:r>
        <w:rPr>
          <w:rFonts w:asciiTheme="majorHAnsi" w:eastAsia="Questrial" w:hAnsiTheme="majorHAnsi" w:cstheme="majorHAnsi"/>
          <w:sz w:val="24"/>
          <w:szCs w:val="24"/>
        </w:rPr>
        <w:t xml:space="preserve"> se comprometen a promover el cumplimiento y la aplicación de los principios y valores que promulga el presente Código Ético</w:t>
      </w:r>
      <w:r w:rsidR="00B51BA9">
        <w:rPr>
          <w:rFonts w:asciiTheme="majorHAnsi" w:eastAsia="Questrial" w:hAnsiTheme="majorHAnsi" w:cstheme="majorHAnsi"/>
          <w:sz w:val="24"/>
          <w:szCs w:val="24"/>
        </w:rPr>
        <w:t xml:space="preserve">, velando por su ejecución y </w:t>
      </w:r>
      <w:r w:rsidR="00AE2BF7">
        <w:rPr>
          <w:rFonts w:asciiTheme="majorHAnsi" w:eastAsia="Questrial" w:hAnsiTheme="majorHAnsi" w:cstheme="majorHAnsi"/>
          <w:sz w:val="24"/>
          <w:szCs w:val="24"/>
        </w:rPr>
        <w:t>seguimiento</w:t>
      </w:r>
      <w:r w:rsidR="00B51BA9">
        <w:rPr>
          <w:rFonts w:asciiTheme="majorHAnsi" w:eastAsia="Questrial" w:hAnsiTheme="majorHAnsi" w:cstheme="majorHAnsi"/>
          <w:sz w:val="24"/>
          <w:szCs w:val="24"/>
        </w:rPr>
        <w:t xml:space="preserve"> y, en consecuencia, </w:t>
      </w:r>
      <w:r w:rsidR="00D02379">
        <w:rPr>
          <w:rFonts w:asciiTheme="majorHAnsi" w:eastAsia="Questrial" w:hAnsiTheme="majorHAnsi" w:cstheme="majorHAnsi"/>
          <w:sz w:val="24"/>
          <w:szCs w:val="24"/>
        </w:rPr>
        <w:t>participando</w:t>
      </w:r>
      <w:r w:rsidR="00B51BA9">
        <w:rPr>
          <w:rFonts w:asciiTheme="majorHAnsi" w:eastAsia="Questrial" w:hAnsiTheme="majorHAnsi" w:cstheme="majorHAnsi"/>
          <w:sz w:val="24"/>
          <w:szCs w:val="24"/>
        </w:rPr>
        <w:t xml:space="preserve"> de los canales de comunicación y de los foros de reflexión que velen por </w:t>
      </w:r>
      <w:r w:rsidR="00AE2BF7">
        <w:rPr>
          <w:rFonts w:asciiTheme="majorHAnsi" w:eastAsia="Questrial" w:hAnsiTheme="majorHAnsi" w:cstheme="majorHAnsi"/>
          <w:sz w:val="24"/>
          <w:szCs w:val="24"/>
        </w:rPr>
        <w:t>su ejecución</w:t>
      </w:r>
      <w:r w:rsidR="00B51BA9">
        <w:rPr>
          <w:rFonts w:asciiTheme="majorHAnsi" w:eastAsia="Questrial" w:hAnsiTheme="majorHAnsi" w:cstheme="majorHAnsi"/>
          <w:sz w:val="24"/>
          <w:szCs w:val="24"/>
        </w:rPr>
        <w:t>.</w:t>
      </w:r>
    </w:p>
    <w:p w14:paraId="2EB1C5EE" w14:textId="3F15448E" w:rsidR="00DF5F16" w:rsidRDefault="00D02379" w:rsidP="002656A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Conviene </w:t>
      </w:r>
      <w:r w:rsidR="00B51BA9">
        <w:rPr>
          <w:rFonts w:asciiTheme="majorHAnsi" w:eastAsia="Questrial" w:hAnsiTheme="majorHAnsi" w:cstheme="majorHAnsi"/>
          <w:sz w:val="24"/>
          <w:szCs w:val="24"/>
        </w:rPr>
        <w:t>así, aprovechar las estructuras existentes dentro de la Red DTI que proporcionen el impulso necesario al desarrollo de un turismo responsable y sostenible</w:t>
      </w:r>
      <w:r w:rsidR="00DF5F16">
        <w:rPr>
          <w:rFonts w:asciiTheme="majorHAnsi" w:eastAsia="Questrial" w:hAnsiTheme="majorHAnsi" w:cstheme="majorHAnsi"/>
          <w:sz w:val="24"/>
          <w:szCs w:val="24"/>
        </w:rPr>
        <w:t xml:space="preserve">. Con este fin, </w:t>
      </w:r>
      <w:r w:rsidR="00B51BA9">
        <w:rPr>
          <w:rFonts w:asciiTheme="majorHAnsi" w:eastAsia="Questrial" w:hAnsiTheme="majorHAnsi" w:cstheme="majorHAnsi"/>
          <w:sz w:val="24"/>
          <w:szCs w:val="24"/>
        </w:rPr>
        <w:t>siguiendo las recomendaci</w:t>
      </w:r>
      <w:r w:rsidR="00DF5F16">
        <w:rPr>
          <w:rFonts w:asciiTheme="majorHAnsi" w:eastAsia="Questrial" w:hAnsiTheme="majorHAnsi" w:cstheme="majorHAnsi"/>
          <w:sz w:val="24"/>
          <w:szCs w:val="24"/>
        </w:rPr>
        <w:t>ones</w:t>
      </w:r>
      <w:r w:rsidR="00B51BA9">
        <w:rPr>
          <w:rFonts w:asciiTheme="majorHAnsi" w:eastAsia="Questrial" w:hAnsiTheme="majorHAnsi" w:cstheme="majorHAnsi"/>
          <w:sz w:val="24"/>
          <w:szCs w:val="24"/>
        </w:rPr>
        <w:t xml:space="preserve"> del Código Ético Mundial del Turismo</w:t>
      </w:r>
      <w:r w:rsidR="00DF5F16">
        <w:rPr>
          <w:rFonts w:asciiTheme="majorHAnsi" w:eastAsia="Questrial" w:hAnsiTheme="majorHAnsi" w:cstheme="majorHAnsi"/>
          <w:sz w:val="24"/>
          <w:szCs w:val="24"/>
        </w:rPr>
        <w:t>, se impulsa la creación de un Comité de Ética de la Red DTI</w:t>
      </w:r>
      <w:r w:rsidR="00B51BA9">
        <w:rPr>
          <w:rFonts w:asciiTheme="majorHAnsi" w:eastAsia="Questrial" w:hAnsiTheme="majorHAnsi" w:cstheme="majorHAnsi"/>
          <w:sz w:val="24"/>
          <w:szCs w:val="24"/>
        </w:rPr>
        <w:t xml:space="preserve"> </w:t>
      </w:r>
      <w:r w:rsidR="00DF5F16">
        <w:rPr>
          <w:rFonts w:asciiTheme="majorHAnsi" w:eastAsia="Questrial" w:hAnsiTheme="majorHAnsi" w:cstheme="majorHAnsi"/>
          <w:sz w:val="24"/>
          <w:szCs w:val="24"/>
        </w:rPr>
        <w:t>a efectos de facilitar el seguimiento, la aplicación y la interpretación del presente Código Ético de la Red DTI</w:t>
      </w:r>
      <w:r>
        <w:rPr>
          <w:rFonts w:asciiTheme="majorHAnsi" w:eastAsia="Questrial" w:hAnsiTheme="majorHAnsi" w:cstheme="majorHAnsi"/>
          <w:sz w:val="24"/>
          <w:szCs w:val="24"/>
        </w:rPr>
        <w:t xml:space="preserve"> dentro de los órganos de gestión ya existentes</w:t>
      </w:r>
      <w:r w:rsidR="00DF5F16">
        <w:rPr>
          <w:rFonts w:asciiTheme="majorHAnsi" w:eastAsia="Questrial" w:hAnsiTheme="majorHAnsi" w:cstheme="majorHAnsi"/>
          <w:sz w:val="24"/>
          <w:szCs w:val="24"/>
        </w:rPr>
        <w:t>.</w:t>
      </w:r>
    </w:p>
    <w:p w14:paraId="71609D3F" w14:textId="77777777" w:rsidR="00336EEF" w:rsidRDefault="00336EEF" w:rsidP="00336EEF">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Tal y como establece el Artículo 2 del</w:t>
      </w:r>
      <w:r w:rsidRPr="00336EEF">
        <w:rPr>
          <w:rFonts w:asciiTheme="majorHAnsi" w:eastAsia="Questrial" w:hAnsiTheme="majorHAnsi" w:cstheme="majorHAnsi"/>
          <w:sz w:val="24"/>
          <w:szCs w:val="24"/>
        </w:rPr>
        <w:t> </w:t>
      </w:r>
      <w:hyperlink r:id="rId8" w:tgtFrame="_blank" w:history="1">
        <w:r w:rsidRPr="00336EEF">
          <w:rPr>
            <w:rStyle w:val="Hipervnculo"/>
            <w:rFonts w:asciiTheme="majorHAnsi" w:eastAsia="Questrial" w:hAnsiTheme="majorHAnsi" w:cstheme="majorHAnsi"/>
            <w:b/>
            <w:bCs/>
            <w:sz w:val="24"/>
            <w:szCs w:val="24"/>
          </w:rPr>
          <w:t>Reglamento de Funcionamiento de los órganos de gestión de la Red DTI</w:t>
        </w:r>
      </w:hyperlink>
      <w:r>
        <w:rPr>
          <w:rFonts w:asciiTheme="majorHAnsi" w:eastAsia="Questrial" w:hAnsiTheme="majorHAnsi" w:cstheme="majorHAnsi"/>
          <w:sz w:val="24"/>
          <w:szCs w:val="24"/>
        </w:rPr>
        <w:t xml:space="preserve">,  </w:t>
      </w:r>
      <w:r w:rsidR="00AE2BF7" w:rsidRPr="00336EEF">
        <w:rPr>
          <w:rFonts w:asciiTheme="majorHAnsi" w:eastAsia="Questrial" w:hAnsiTheme="majorHAnsi" w:cstheme="majorHAnsi"/>
          <w:i/>
          <w:iCs/>
          <w:sz w:val="24"/>
          <w:szCs w:val="24"/>
        </w:rPr>
        <w:t xml:space="preserve">compete a la Comisión Ejecutiva de la Red DTI </w:t>
      </w:r>
      <w:r w:rsidRPr="00336EEF">
        <w:rPr>
          <w:rFonts w:asciiTheme="majorHAnsi" w:eastAsia="Questrial" w:hAnsiTheme="majorHAnsi" w:cstheme="majorHAnsi"/>
          <w:i/>
          <w:iCs/>
          <w:sz w:val="24"/>
          <w:szCs w:val="24"/>
        </w:rPr>
        <w:t>la ejecución y realizar el seguimiento, vigilancia y control de las actividades o proyectos que se desarrollen en virtud del Protocolo general de actuación de la Red DTI, y las labores de apoyo a la Comisión Plenaria que sean necesarias o convenientes para el seguimiento y control de la ejecución del protocolo general de actuación de la Red DTI y de los compromisos adquiridos por los firmantes, y para resolver los problemas de interpretación y cumplimiento que se deriven del mismo</w:t>
      </w:r>
      <w:r>
        <w:rPr>
          <w:rFonts w:asciiTheme="majorHAnsi" w:eastAsia="Questrial" w:hAnsiTheme="majorHAnsi" w:cstheme="majorHAnsi"/>
          <w:i/>
          <w:iCs/>
          <w:sz w:val="24"/>
          <w:szCs w:val="24"/>
        </w:rPr>
        <w:t>.</w:t>
      </w:r>
      <w:r>
        <w:rPr>
          <w:rFonts w:asciiTheme="majorHAnsi" w:eastAsia="Questrial" w:hAnsiTheme="majorHAnsi" w:cstheme="majorHAnsi"/>
          <w:sz w:val="24"/>
          <w:szCs w:val="24"/>
        </w:rPr>
        <w:t xml:space="preserve"> </w:t>
      </w:r>
    </w:p>
    <w:p w14:paraId="4551C7F3" w14:textId="1D6AD360" w:rsidR="00B51BA9" w:rsidRDefault="00FE0770" w:rsidP="00336EEF">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 xml:space="preserve">Dado este marco de competencia, </w:t>
      </w:r>
      <w:r w:rsidR="00336EEF">
        <w:rPr>
          <w:rFonts w:asciiTheme="majorHAnsi" w:eastAsia="Questrial" w:hAnsiTheme="majorHAnsi" w:cstheme="majorHAnsi"/>
          <w:sz w:val="24"/>
          <w:szCs w:val="24"/>
        </w:rPr>
        <w:t xml:space="preserve">recaerá sobre la Comisión Ejecutiva de la Red DTI la responsabilidad de gestionar las atribuciones que competan al Comité de Ética de la Red DTI, velando por </w:t>
      </w:r>
      <w:r w:rsidR="001603BA">
        <w:rPr>
          <w:rFonts w:asciiTheme="majorHAnsi" w:eastAsia="Questrial" w:hAnsiTheme="majorHAnsi" w:cstheme="majorHAnsi"/>
          <w:sz w:val="24"/>
          <w:szCs w:val="24"/>
        </w:rPr>
        <w:t>el seguimiento de los principios y valores que promulga el Código Ético de la Red DTI, así como atender las peticiones vinculadas a la resolución de conflictos que pudieran producirse.</w:t>
      </w:r>
    </w:p>
    <w:p w14:paraId="2DDD18EA" w14:textId="4B5DE680" w:rsidR="00FE0770" w:rsidRDefault="00652DFC" w:rsidP="00336EEF">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Por su parte, l</w:t>
      </w:r>
      <w:r w:rsidR="00FE0770">
        <w:rPr>
          <w:rFonts w:asciiTheme="majorHAnsi" w:eastAsia="Questrial" w:hAnsiTheme="majorHAnsi" w:cstheme="majorHAnsi"/>
          <w:sz w:val="24"/>
          <w:szCs w:val="24"/>
        </w:rPr>
        <w:t xml:space="preserve">os miembros de la Red DTI manifiestan con la firma del </w:t>
      </w:r>
      <w:r>
        <w:rPr>
          <w:rFonts w:asciiTheme="majorHAnsi" w:eastAsia="Questrial" w:hAnsiTheme="majorHAnsi" w:cstheme="majorHAnsi"/>
          <w:sz w:val="24"/>
          <w:szCs w:val="24"/>
        </w:rPr>
        <w:t>presente Código Ético</w:t>
      </w:r>
      <w:r w:rsidR="00FE0770">
        <w:rPr>
          <w:rFonts w:asciiTheme="majorHAnsi" w:eastAsia="Questrial" w:hAnsiTheme="majorHAnsi" w:cstheme="majorHAnsi"/>
          <w:sz w:val="24"/>
          <w:szCs w:val="24"/>
        </w:rPr>
        <w:t>, su deseo de contribuir a</w:t>
      </w:r>
      <w:r w:rsidR="00992F93">
        <w:rPr>
          <w:rFonts w:asciiTheme="majorHAnsi" w:eastAsia="Questrial" w:hAnsiTheme="majorHAnsi" w:cstheme="majorHAnsi"/>
          <w:sz w:val="24"/>
          <w:szCs w:val="24"/>
        </w:rPr>
        <w:t xml:space="preserve">l cumplimiento de </w:t>
      </w:r>
      <w:r w:rsidR="00FE0770">
        <w:rPr>
          <w:rFonts w:asciiTheme="majorHAnsi" w:eastAsia="Questrial" w:hAnsiTheme="majorHAnsi" w:cstheme="majorHAnsi"/>
          <w:sz w:val="24"/>
          <w:szCs w:val="24"/>
        </w:rPr>
        <w:t xml:space="preserve">los objetivos </w:t>
      </w:r>
      <w:r w:rsidR="00992F93">
        <w:rPr>
          <w:rFonts w:asciiTheme="majorHAnsi" w:eastAsia="Questrial" w:hAnsiTheme="majorHAnsi" w:cstheme="majorHAnsi"/>
          <w:sz w:val="24"/>
          <w:szCs w:val="24"/>
        </w:rPr>
        <w:t xml:space="preserve">del Código Ético de la Red </w:t>
      </w:r>
      <w:r w:rsidR="00F42264">
        <w:rPr>
          <w:rFonts w:asciiTheme="majorHAnsi" w:eastAsia="Questrial" w:hAnsiTheme="majorHAnsi" w:cstheme="majorHAnsi"/>
          <w:sz w:val="24"/>
          <w:szCs w:val="24"/>
        </w:rPr>
        <w:t>DTI</w:t>
      </w:r>
      <w:r w:rsidR="00992F93">
        <w:rPr>
          <w:rFonts w:asciiTheme="majorHAnsi" w:eastAsia="Questrial" w:hAnsiTheme="majorHAnsi" w:cstheme="majorHAnsi"/>
          <w:sz w:val="24"/>
          <w:szCs w:val="24"/>
        </w:rPr>
        <w:t xml:space="preserve">, velando por su seguimiento, reportando cualesquiera incumplimientos que detecten y </w:t>
      </w:r>
      <w:r w:rsidR="00C5149E">
        <w:rPr>
          <w:rFonts w:asciiTheme="majorHAnsi" w:eastAsia="Questrial" w:hAnsiTheme="majorHAnsi" w:cstheme="majorHAnsi"/>
          <w:sz w:val="24"/>
          <w:szCs w:val="24"/>
        </w:rPr>
        <w:t>haciendo partícipes de los valores y principios que pr</w:t>
      </w:r>
      <w:r w:rsidR="00E5635F">
        <w:rPr>
          <w:rFonts w:asciiTheme="majorHAnsi" w:eastAsia="Questrial" w:hAnsiTheme="majorHAnsi" w:cstheme="majorHAnsi"/>
          <w:sz w:val="24"/>
          <w:szCs w:val="24"/>
        </w:rPr>
        <w:t>omulga</w:t>
      </w:r>
      <w:r w:rsidR="00D02379">
        <w:rPr>
          <w:rFonts w:asciiTheme="majorHAnsi" w:eastAsia="Questrial" w:hAnsiTheme="majorHAnsi" w:cstheme="majorHAnsi"/>
          <w:sz w:val="24"/>
          <w:szCs w:val="24"/>
        </w:rPr>
        <w:t xml:space="preserve"> a los agentes de sus </w:t>
      </w:r>
      <w:r>
        <w:rPr>
          <w:rFonts w:asciiTheme="majorHAnsi" w:eastAsia="Questrial" w:hAnsiTheme="majorHAnsi" w:cstheme="majorHAnsi"/>
          <w:sz w:val="24"/>
          <w:szCs w:val="24"/>
        </w:rPr>
        <w:t xml:space="preserve">respectivas </w:t>
      </w:r>
      <w:r w:rsidR="00D02379">
        <w:rPr>
          <w:rFonts w:asciiTheme="majorHAnsi" w:eastAsia="Questrial" w:hAnsiTheme="majorHAnsi" w:cstheme="majorHAnsi"/>
          <w:sz w:val="24"/>
          <w:szCs w:val="24"/>
        </w:rPr>
        <w:t>organizaciones</w:t>
      </w:r>
      <w:r>
        <w:rPr>
          <w:rFonts w:asciiTheme="majorHAnsi" w:eastAsia="Questrial" w:hAnsiTheme="majorHAnsi" w:cstheme="majorHAnsi"/>
          <w:sz w:val="24"/>
          <w:szCs w:val="24"/>
        </w:rPr>
        <w:t>.</w:t>
      </w:r>
    </w:p>
    <w:p w14:paraId="6E3ED3FC" w14:textId="4B9C0220" w:rsidR="00652DFC" w:rsidRDefault="00652DFC" w:rsidP="00336EEF">
      <w:pPr>
        <w:spacing w:before="60" w:after="160" w:line="276" w:lineRule="auto"/>
        <w:jc w:val="both"/>
        <w:rPr>
          <w:rFonts w:asciiTheme="majorHAnsi" w:eastAsia="Questrial" w:hAnsiTheme="majorHAnsi" w:cstheme="majorHAnsi"/>
          <w:sz w:val="24"/>
          <w:szCs w:val="24"/>
        </w:rPr>
      </w:pPr>
    </w:p>
    <w:p w14:paraId="3B0A63E3" w14:textId="77777777" w:rsidR="00652DFC" w:rsidRDefault="00652DFC" w:rsidP="00336EEF">
      <w:pPr>
        <w:spacing w:before="60" w:after="160" w:line="276" w:lineRule="auto"/>
        <w:jc w:val="both"/>
        <w:rPr>
          <w:rFonts w:asciiTheme="majorHAnsi" w:eastAsia="Questrial" w:hAnsiTheme="majorHAnsi" w:cstheme="majorHAnsi"/>
          <w:sz w:val="24"/>
          <w:szCs w:val="24"/>
        </w:rPr>
      </w:pPr>
    </w:p>
    <w:p w14:paraId="5019945B" w14:textId="0A4BD2A3" w:rsidR="00652DFC" w:rsidRDefault="00652DFC" w:rsidP="00652DFC">
      <w:pPr>
        <w:jc w:val="both"/>
        <w:rPr>
          <w:rFonts w:asciiTheme="majorHAnsi" w:eastAsia="Questrial" w:hAnsiTheme="majorHAnsi" w:cstheme="majorHAnsi"/>
          <w:sz w:val="24"/>
          <w:szCs w:val="24"/>
        </w:rPr>
      </w:pPr>
      <w:r>
        <w:rPr>
          <w:rFonts w:asciiTheme="majorHAnsi" w:eastAsia="Questrial" w:hAnsiTheme="majorHAnsi" w:cstheme="majorHAnsi"/>
          <w:sz w:val="24"/>
          <w:szCs w:val="24"/>
        </w:rPr>
        <w:t>Firmado en:</w:t>
      </w:r>
    </w:p>
    <w:p w14:paraId="19DC71E3" w14:textId="180C63F3" w:rsidR="00652DFC" w:rsidRDefault="00652DFC" w:rsidP="00652DFC">
      <w:pPr>
        <w:jc w:val="both"/>
        <w:rPr>
          <w:rFonts w:asciiTheme="majorHAnsi" w:eastAsia="Questrial" w:hAnsiTheme="majorHAnsi" w:cstheme="majorHAnsi"/>
          <w:sz w:val="24"/>
          <w:szCs w:val="24"/>
        </w:rPr>
      </w:pPr>
      <w:r>
        <w:rPr>
          <w:rFonts w:asciiTheme="majorHAnsi" w:eastAsia="Questrial" w:hAnsiTheme="majorHAnsi" w:cstheme="majorHAnsi"/>
          <w:sz w:val="24"/>
          <w:szCs w:val="24"/>
        </w:rPr>
        <w:t>Nombre y cargo del firmante:</w:t>
      </w:r>
    </w:p>
    <w:p w14:paraId="2E63320D" w14:textId="1F434505" w:rsidR="00652DFC" w:rsidRDefault="00652DFC" w:rsidP="00652DFC">
      <w:pPr>
        <w:jc w:val="both"/>
        <w:rPr>
          <w:rFonts w:asciiTheme="majorHAnsi" w:eastAsia="Questrial" w:hAnsiTheme="majorHAnsi" w:cstheme="majorHAnsi"/>
          <w:sz w:val="24"/>
          <w:szCs w:val="24"/>
        </w:rPr>
      </w:pPr>
      <w:r>
        <w:rPr>
          <w:rFonts w:asciiTheme="majorHAnsi" w:eastAsia="Questrial" w:hAnsiTheme="majorHAnsi" w:cstheme="majorHAnsi"/>
          <w:sz w:val="24"/>
          <w:szCs w:val="24"/>
        </w:rPr>
        <w:t>Nombre de la entidad:</w:t>
      </w:r>
    </w:p>
    <w:p w14:paraId="166CB3C3" w14:textId="6C608926" w:rsidR="00652DFC" w:rsidRDefault="00652DFC" w:rsidP="00F42264">
      <w:pPr>
        <w:jc w:val="both"/>
        <w:rPr>
          <w:rFonts w:asciiTheme="majorHAnsi" w:eastAsia="Questrial" w:hAnsiTheme="majorHAnsi" w:cstheme="majorHAnsi"/>
          <w:sz w:val="24"/>
          <w:szCs w:val="24"/>
        </w:rPr>
      </w:pPr>
      <w:r>
        <w:rPr>
          <w:rFonts w:asciiTheme="majorHAnsi" w:eastAsia="Questrial" w:hAnsiTheme="majorHAnsi" w:cstheme="majorHAnsi"/>
          <w:sz w:val="24"/>
          <w:szCs w:val="24"/>
        </w:rPr>
        <w:t>CIF:</w:t>
      </w:r>
    </w:p>
    <w:sectPr w:rsidR="00652DFC" w:rsidSect="00386CFB">
      <w:headerReference w:type="default" r:id="rId9"/>
      <w:footerReference w:type="even" r:id="rId10"/>
      <w:footerReference w:type="default" r:id="rId11"/>
      <w:pgSz w:w="11905" w:h="16840"/>
      <w:pgMar w:top="1985" w:right="1418" w:bottom="1418" w:left="1701" w:header="426"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ADBE" w14:textId="77777777" w:rsidR="006D13F8" w:rsidRDefault="006D13F8">
      <w:r>
        <w:separator/>
      </w:r>
    </w:p>
  </w:endnote>
  <w:endnote w:type="continuationSeparator" w:id="0">
    <w:p w14:paraId="37BFC5BC" w14:textId="77777777" w:rsidR="006D13F8" w:rsidRDefault="006D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4A48" w14:textId="77777777" w:rsidR="00C600D6" w:rsidRDefault="00C600D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1709F07" w14:textId="77777777" w:rsidR="00C600D6" w:rsidRDefault="00C600D6">
    <w:pPr>
      <w:pBdr>
        <w:top w:val="nil"/>
        <w:left w:val="nil"/>
        <w:bottom w:val="nil"/>
        <w:right w:val="nil"/>
        <w:between w:val="nil"/>
      </w:pBdr>
      <w:tabs>
        <w:tab w:val="center" w:pos="4252"/>
        <w:tab w:val="right" w:pos="8504"/>
      </w:tabs>
      <w:spacing w:after="72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2C92" w14:textId="77777777" w:rsidR="00C600D6" w:rsidRPr="007F430A" w:rsidRDefault="00C600D6">
    <w:pPr>
      <w:pBdr>
        <w:top w:val="nil"/>
        <w:left w:val="nil"/>
        <w:bottom w:val="nil"/>
        <w:right w:val="nil"/>
        <w:between w:val="nil"/>
      </w:pBdr>
      <w:tabs>
        <w:tab w:val="center" w:pos="4252"/>
        <w:tab w:val="right" w:pos="8504"/>
      </w:tabs>
      <w:jc w:val="right"/>
      <w:rPr>
        <w:rFonts w:asciiTheme="majorHAnsi" w:hAnsiTheme="majorHAnsi" w:cstheme="majorHAnsi"/>
        <w:color w:val="000000"/>
      </w:rPr>
    </w:pPr>
    <w:r w:rsidRPr="007F430A">
      <w:rPr>
        <w:rFonts w:asciiTheme="majorHAnsi" w:hAnsiTheme="majorHAnsi" w:cstheme="majorHAnsi"/>
        <w:color w:val="000000"/>
      </w:rPr>
      <w:fldChar w:fldCharType="begin"/>
    </w:r>
    <w:r w:rsidRPr="007F430A">
      <w:rPr>
        <w:rFonts w:asciiTheme="majorHAnsi" w:hAnsiTheme="majorHAnsi" w:cstheme="majorHAnsi"/>
        <w:color w:val="000000"/>
      </w:rPr>
      <w:instrText>PAGE</w:instrText>
    </w:r>
    <w:r w:rsidRPr="007F430A">
      <w:rPr>
        <w:rFonts w:asciiTheme="majorHAnsi" w:hAnsiTheme="majorHAnsi" w:cstheme="majorHAnsi"/>
        <w:color w:val="000000"/>
      </w:rPr>
      <w:fldChar w:fldCharType="separate"/>
    </w:r>
    <w:r>
      <w:rPr>
        <w:rFonts w:asciiTheme="majorHAnsi" w:hAnsiTheme="majorHAnsi" w:cstheme="majorHAnsi"/>
        <w:noProof/>
        <w:color w:val="000000"/>
      </w:rPr>
      <w:t>11</w:t>
    </w:r>
    <w:r w:rsidRPr="007F430A">
      <w:rPr>
        <w:rFonts w:asciiTheme="majorHAnsi" w:hAnsiTheme="majorHAnsi" w:cstheme="majorHAnsi"/>
        <w:color w:val="000000"/>
      </w:rPr>
      <w:fldChar w:fldCharType="end"/>
    </w:r>
  </w:p>
  <w:p w14:paraId="78CCC0C4" w14:textId="77777777" w:rsidR="00C600D6" w:rsidRDefault="00C600D6">
    <w:pPr>
      <w:pBdr>
        <w:top w:val="nil"/>
        <w:left w:val="nil"/>
        <w:bottom w:val="nil"/>
        <w:right w:val="nil"/>
        <w:between w:val="nil"/>
      </w:pBdr>
      <w:tabs>
        <w:tab w:val="center" w:pos="4252"/>
        <w:tab w:val="right" w:pos="8504"/>
      </w:tabs>
      <w:spacing w:after="720"/>
      <w:ind w:right="360"/>
      <w:rPr>
        <w:color w:val="000000"/>
        <w:sz w:val="16"/>
        <w:szCs w:val="16"/>
      </w:rPr>
    </w:pP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860A" w14:textId="77777777" w:rsidR="006D13F8" w:rsidRDefault="006D13F8">
      <w:r>
        <w:separator/>
      </w:r>
    </w:p>
  </w:footnote>
  <w:footnote w:type="continuationSeparator" w:id="0">
    <w:p w14:paraId="28C60E9C" w14:textId="77777777" w:rsidR="006D13F8" w:rsidRDefault="006D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06FA" w14:textId="24813778" w:rsidR="00C600D6" w:rsidRDefault="007E1EB8" w:rsidP="00A31880">
    <w:pPr>
      <w:pStyle w:val="Encabezado"/>
      <w:tabs>
        <w:tab w:val="clear" w:pos="8504"/>
        <w:tab w:val="right" w:pos="9214"/>
      </w:tabs>
      <w:ind w:right="-426" w:hanging="284"/>
    </w:pPr>
    <w:r>
      <w:rPr>
        <w:noProof/>
      </w:rPr>
      <w:drawing>
        <wp:anchor distT="0" distB="0" distL="114300" distR="114300" simplePos="0" relativeHeight="251658240" behindDoc="1" locked="0" layoutInCell="1" allowOverlap="1" wp14:anchorId="180BF50F" wp14:editId="6E35D02E">
          <wp:simplePos x="0" y="0"/>
          <wp:positionH relativeFrom="column">
            <wp:posOffset>4444365</wp:posOffset>
          </wp:positionH>
          <wp:positionV relativeFrom="paragraph">
            <wp:posOffset>-3810</wp:posOffset>
          </wp:positionV>
          <wp:extent cx="1318260" cy="476250"/>
          <wp:effectExtent l="0" t="0" r="0" b="0"/>
          <wp:wrapTight wrapText="bothSides">
            <wp:wrapPolygon edited="0">
              <wp:start x="1249" y="0"/>
              <wp:lineTo x="0" y="3456"/>
              <wp:lineTo x="0" y="15552"/>
              <wp:lineTo x="1249" y="20736"/>
              <wp:lineTo x="3434" y="20736"/>
              <wp:lineTo x="21225" y="19008"/>
              <wp:lineTo x="21225" y="14688"/>
              <wp:lineTo x="19665" y="14688"/>
              <wp:lineTo x="19665" y="6048"/>
              <wp:lineTo x="2809" y="0"/>
              <wp:lineTo x="1249"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0D6">
      <w:rPr>
        <w:noProof/>
      </w:rPr>
      <w:drawing>
        <wp:inline distT="0" distB="0" distL="0" distR="0" wp14:anchorId="7A609D8C" wp14:editId="67890123">
          <wp:extent cx="4143375" cy="400050"/>
          <wp:effectExtent l="0" t="0" r="9525" b="0"/>
          <wp:docPr id="3" name="Imagen 3" descr="X:\Comun Segittur\LOGOTIPOS MINISTERIO Y SEGITTUR\2018\logo-industria,comercio y turismo-secretaria-segittur-sep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Comun Segittur\LOGOTIPOS MINISTERIO Y SEGITTUR\2018\logo-industria,comercio y turismo-secretaria-segittur-sep18-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3375" cy="400050"/>
                  </a:xfrm>
                  <a:prstGeom prst="rect">
                    <a:avLst/>
                  </a:prstGeom>
                  <a:noFill/>
                  <a:ln>
                    <a:noFill/>
                  </a:ln>
                </pic:spPr>
              </pic:pic>
            </a:graphicData>
          </a:graphic>
        </wp:inline>
      </w:drawing>
    </w:r>
    <w:r w:rsidR="00C600D6">
      <w:tab/>
    </w:r>
  </w:p>
  <w:p w14:paraId="07DB9D02" w14:textId="77777777" w:rsidR="00C600D6" w:rsidRPr="00A31880" w:rsidRDefault="00C600D6" w:rsidP="00A318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3B"/>
    <w:multiLevelType w:val="hybridMultilevel"/>
    <w:tmpl w:val="EB001820"/>
    <w:lvl w:ilvl="0" w:tplc="2B445728">
      <w:start w:val="1"/>
      <w:numFmt w:val="bullet"/>
      <w:lvlText w:val="-"/>
      <w:lvlJc w:val="left"/>
      <w:pPr>
        <w:ind w:left="720" w:hanging="360"/>
      </w:pPr>
      <w:rPr>
        <w:rFonts w:ascii="Calibri" w:eastAsia="Quest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600DDB"/>
    <w:multiLevelType w:val="hybridMultilevel"/>
    <w:tmpl w:val="8580E1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2033B1"/>
    <w:multiLevelType w:val="multilevel"/>
    <w:tmpl w:val="42CC1E3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AE0E04"/>
    <w:multiLevelType w:val="hybridMultilevel"/>
    <w:tmpl w:val="9A228F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71D47BA"/>
    <w:multiLevelType w:val="hybridMultilevel"/>
    <w:tmpl w:val="D5EA14EA"/>
    <w:lvl w:ilvl="0" w:tplc="8E1A0194">
      <w:numFmt w:val="bullet"/>
      <w:lvlText w:val="-"/>
      <w:lvlJc w:val="left"/>
      <w:pPr>
        <w:ind w:left="720" w:hanging="360"/>
      </w:pPr>
      <w:rPr>
        <w:rFonts w:ascii="Calibri" w:eastAsia="Quest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D5021B"/>
    <w:multiLevelType w:val="multilevel"/>
    <w:tmpl w:val="42C4CD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1111DB"/>
    <w:multiLevelType w:val="hybridMultilevel"/>
    <w:tmpl w:val="44C816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5E0D81"/>
    <w:multiLevelType w:val="hybridMultilevel"/>
    <w:tmpl w:val="B91C18B2"/>
    <w:lvl w:ilvl="0" w:tplc="A9466632">
      <w:start w:val="1"/>
      <w:numFmt w:val="lowerLetter"/>
      <w:lvlText w:val="%1)"/>
      <w:lvlJc w:val="left"/>
      <w:pPr>
        <w:ind w:left="720" w:hanging="360"/>
      </w:pPr>
      <w:rPr>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E9B123D"/>
    <w:multiLevelType w:val="hybridMultilevel"/>
    <w:tmpl w:val="B2DE70AE"/>
    <w:lvl w:ilvl="0" w:tplc="853E1772">
      <w:start w:val="1"/>
      <w:numFmt w:val="bullet"/>
      <w:lvlText w:val="-"/>
      <w:lvlJc w:val="left"/>
      <w:pPr>
        <w:ind w:left="360" w:hanging="360"/>
      </w:pPr>
      <w:rPr>
        <w:rFonts w:ascii="Calibri" w:eastAsia="Questrial"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EF57416"/>
    <w:multiLevelType w:val="multilevel"/>
    <w:tmpl w:val="764007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2045C3A"/>
    <w:multiLevelType w:val="hybridMultilevel"/>
    <w:tmpl w:val="282449D2"/>
    <w:lvl w:ilvl="0" w:tplc="1F740FD8">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D56AF7"/>
    <w:multiLevelType w:val="hybridMultilevel"/>
    <w:tmpl w:val="B01EFBFE"/>
    <w:lvl w:ilvl="0" w:tplc="7DAA430A">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B36FBA"/>
    <w:multiLevelType w:val="hybridMultilevel"/>
    <w:tmpl w:val="29DC2E4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4A32350F"/>
    <w:multiLevelType w:val="hybridMultilevel"/>
    <w:tmpl w:val="B1A20A90"/>
    <w:lvl w:ilvl="0" w:tplc="7DAA430A">
      <w:start w:val="3"/>
      <w:numFmt w:val="bullet"/>
      <w:lvlText w:val="-"/>
      <w:lvlJc w:val="left"/>
      <w:pPr>
        <w:ind w:left="720" w:hanging="360"/>
      </w:pPr>
      <w:rPr>
        <w:rFonts w:ascii="Calibri" w:eastAsiaTheme="minorHAnsi" w:hAnsi="Calibri" w:cs="Calibri" w:hint="default"/>
      </w:rPr>
    </w:lvl>
    <w:lvl w:ilvl="1" w:tplc="ADFACB7A">
      <w:start w:val="4"/>
      <w:numFmt w:val="bullet"/>
      <w:lvlText w:val="−"/>
      <w:lvlJc w:val="left"/>
      <w:pPr>
        <w:ind w:left="1440" w:hanging="360"/>
      </w:pPr>
      <w:rPr>
        <w:rFonts w:ascii="Calibri" w:eastAsia="Quest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97543"/>
    <w:multiLevelType w:val="hybridMultilevel"/>
    <w:tmpl w:val="8E189CF2"/>
    <w:lvl w:ilvl="0" w:tplc="7AF68DDC">
      <w:start w:val="1"/>
      <w:numFmt w:val="decimal"/>
      <w:lvlText w:val="%1."/>
      <w:lvlJc w:val="left"/>
      <w:pPr>
        <w:ind w:left="720" w:hanging="360"/>
      </w:pPr>
      <w:rPr>
        <w:rFonts w:asciiTheme="majorHAnsi" w:hAnsiTheme="majorHAnsi" w:cstheme="majorHAnsi"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035EDD"/>
    <w:multiLevelType w:val="multilevel"/>
    <w:tmpl w:val="3170EC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0077383"/>
    <w:multiLevelType w:val="multilevel"/>
    <w:tmpl w:val="42CC1E3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DC343A8"/>
    <w:multiLevelType w:val="multilevel"/>
    <w:tmpl w:val="42CC1E3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F7E381F"/>
    <w:multiLevelType w:val="multilevel"/>
    <w:tmpl w:val="42CC1E3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23B4F42"/>
    <w:multiLevelType w:val="hybridMultilevel"/>
    <w:tmpl w:val="80A6F8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CB158C"/>
    <w:multiLevelType w:val="hybridMultilevel"/>
    <w:tmpl w:val="B1601F68"/>
    <w:lvl w:ilvl="0" w:tplc="2CC26CCA">
      <w:start w:val="1"/>
      <w:numFmt w:val="bullet"/>
      <w:lvlText w:val="-"/>
      <w:lvlJc w:val="left"/>
      <w:pPr>
        <w:tabs>
          <w:tab w:val="num" w:pos="720"/>
        </w:tabs>
        <w:ind w:left="720" w:hanging="360"/>
      </w:pPr>
      <w:rPr>
        <w:rFonts w:ascii="Times New Roman" w:hAnsi="Times New Roman" w:hint="default"/>
      </w:rPr>
    </w:lvl>
    <w:lvl w:ilvl="1" w:tplc="045ED80E" w:tentative="1">
      <w:start w:val="1"/>
      <w:numFmt w:val="bullet"/>
      <w:lvlText w:val="-"/>
      <w:lvlJc w:val="left"/>
      <w:pPr>
        <w:tabs>
          <w:tab w:val="num" w:pos="1440"/>
        </w:tabs>
        <w:ind w:left="1440" w:hanging="360"/>
      </w:pPr>
      <w:rPr>
        <w:rFonts w:ascii="Times New Roman" w:hAnsi="Times New Roman" w:hint="default"/>
      </w:rPr>
    </w:lvl>
    <w:lvl w:ilvl="2" w:tplc="51D61598" w:tentative="1">
      <w:start w:val="1"/>
      <w:numFmt w:val="bullet"/>
      <w:lvlText w:val="-"/>
      <w:lvlJc w:val="left"/>
      <w:pPr>
        <w:tabs>
          <w:tab w:val="num" w:pos="2160"/>
        </w:tabs>
        <w:ind w:left="2160" w:hanging="360"/>
      </w:pPr>
      <w:rPr>
        <w:rFonts w:ascii="Times New Roman" w:hAnsi="Times New Roman" w:hint="default"/>
      </w:rPr>
    </w:lvl>
    <w:lvl w:ilvl="3" w:tplc="B45CE168" w:tentative="1">
      <w:start w:val="1"/>
      <w:numFmt w:val="bullet"/>
      <w:lvlText w:val="-"/>
      <w:lvlJc w:val="left"/>
      <w:pPr>
        <w:tabs>
          <w:tab w:val="num" w:pos="2880"/>
        </w:tabs>
        <w:ind w:left="2880" w:hanging="360"/>
      </w:pPr>
      <w:rPr>
        <w:rFonts w:ascii="Times New Roman" w:hAnsi="Times New Roman" w:hint="default"/>
      </w:rPr>
    </w:lvl>
    <w:lvl w:ilvl="4" w:tplc="0568DE04" w:tentative="1">
      <w:start w:val="1"/>
      <w:numFmt w:val="bullet"/>
      <w:lvlText w:val="-"/>
      <w:lvlJc w:val="left"/>
      <w:pPr>
        <w:tabs>
          <w:tab w:val="num" w:pos="3600"/>
        </w:tabs>
        <w:ind w:left="3600" w:hanging="360"/>
      </w:pPr>
      <w:rPr>
        <w:rFonts w:ascii="Times New Roman" w:hAnsi="Times New Roman" w:hint="default"/>
      </w:rPr>
    </w:lvl>
    <w:lvl w:ilvl="5" w:tplc="CC882922" w:tentative="1">
      <w:start w:val="1"/>
      <w:numFmt w:val="bullet"/>
      <w:lvlText w:val="-"/>
      <w:lvlJc w:val="left"/>
      <w:pPr>
        <w:tabs>
          <w:tab w:val="num" w:pos="4320"/>
        </w:tabs>
        <w:ind w:left="4320" w:hanging="360"/>
      </w:pPr>
      <w:rPr>
        <w:rFonts w:ascii="Times New Roman" w:hAnsi="Times New Roman" w:hint="default"/>
      </w:rPr>
    </w:lvl>
    <w:lvl w:ilvl="6" w:tplc="675219BA" w:tentative="1">
      <w:start w:val="1"/>
      <w:numFmt w:val="bullet"/>
      <w:lvlText w:val="-"/>
      <w:lvlJc w:val="left"/>
      <w:pPr>
        <w:tabs>
          <w:tab w:val="num" w:pos="5040"/>
        </w:tabs>
        <w:ind w:left="5040" w:hanging="360"/>
      </w:pPr>
      <w:rPr>
        <w:rFonts w:ascii="Times New Roman" w:hAnsi="Times New Roman" w:hint="default"/>
      </w:rPr>
    </w:lvl>
    <w:lvl w:ilvl="7" w:tplc="7B527848" w:tentative="1">
      <w:start w:val="1"/>
      <w:numFmt w:val="bullet"/>
      <w:lvlText w:val="-"/>
      <w:lvlJc w:val="left"/>
      <w:pPr>
        <w:tabs>
          <w:tab w:val="num" w:pos="5760"/>
        </w:tabs>
        <w:ind w:left="5760" w:hanging="360"/>
      </w:pPr>
      <w:rPr>
        <w:rFonts w:ascii="Times New Roman" w:hAnsi="Times New Roman" w:hint="default"/>
      </w:rPr>
    </w:lvl>
    <w:lvl w:ilvl="8" w:tplc="C922DAB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56529E1"/>
    <w:multiLevelType w:val="hybridMultilevel"/>
    <w:tmpl w:val="CC9C037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1050CC"/>
    <w:multiLevelType w:val="multilevel"/>
    <w:tmpl w:val="D09ED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E187D"/>
    <w:multiLevelType w:val="hybridMultilevel"/>
    <w:tmpl w:val="6838B3A4"/>
    <w:lvl w:ilvl="0" w:tplc="93C6B62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9DE09CC"/>
    <w:multiLevelType w:val="hybridMultilevel"/>
    <w:tmpl w:val="E432DF3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573134"/>
    <w:multiLevelType w:val="hybridMultilevel"/>
    <w:tmpl w:val="D95E85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8F5EB8"/>
    <w:multiLevelType w:val="multilevel"/>
    <w:tmpl w:val="ED427E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056929426">
    <w:abstractNumId w:val="9"/>
  </w:num>
  <w:num w:numId="2" w16cid:durableId="1424765565">
    <w:abstractNumId w:val="17"/>
  </w:num>
  <w:num w:numId="3" w16cid:durableId="200825644">
    <w:abstractNumId w:val="26"/>
  </w:num>
  <w:num w:numId="4" w16cid:durableId="1734157871">
    <w:abstractNumId w:val="22"/>
  </w:num>
  <w:num w:numId="5" w16cid:durableId="1896962301">
    <w:abstractNumId w:val="15"/>
  </w:num>
  <w:num w:numId="6" w16cid:durableId="1969124128">
    <w:abstractNumId w:val="1"/>
  </w:num>
  <w:num w:numId="7" w16cid:durableId="894390231">
    <w:abstractNumId w:val="3"/>
  </w:num>
  <w:num w:numId="8" w16cid:durableId="1896887080">
    <w:abstractNumId w:val="24"/>
  </w:num>
  <w:num w:numId="9" w16cid:durableId="1958170268">
    <w:abstractNumId w:val="0"/>
  </w:num>
  <w:num w:numId="10" w16cid:durableId="1340541323">
    <w:abstractNumId w:val="8"/>
  </w:num>
  <w:num w:numId="11" w16cid:durableId="54395182">
    <w:abstractNumId w:val="13"/>
  </w:num>
  <w:num w:numId="12" w16cid:durableId="632173817">
    <w:abstractNumId w:val="2"/>
  </w:num>
  <w:num w:numId="13" w16cid:durableId="354620084">
    <w:abstractNumId w:val="16"/>
  </w:num>
  <w:num w:numId="14" w16cid:durableId="1782920039">
    <w:abstractNumId w:val="18"/>
  </w:num>
  <w:num w:numId="15" w16cid:durableId="244266410">
    <w:abstractNumId w:val="10"/>
  </w:num>
  <w:num w:numId="16" w16cid:durableId="2098820078">
    <w:abstractNumId w:val="25"/>
  </w:num>
  <w:num w:numId="17" w16cid:durableId="1804612019">
    <w:abstractNumId w:val="19"/>
  </w:num>
  <w:num w:numId="18" w16cid:durableId="1780876258">
    <w:abstractNumId w:val="23"/>
  </w:num>
  <w:num w:numId="19" w16cid:durableId="628706589">
    <w:abstractNumId w:val="7"/>
    <w:lvlOverride w:ilvl="0">
      <w:startOverride w:val="1"/>
    </w:lvlOverride>
    <w:lvlOverride w:ilvl="1"/>
    <w:lvlOverride w:ilvl="2"/>
    <w:lvlOverride w:ilvl="3"/>
    <w:lvlOverride w:ilvl="4"/>
    <w:lvlOverride w:ilvl="5"/>
    <w:lvlOverride w:ilvl="6"/>
    <w:lvlOverride w:ilvl="7"/>
    <w:lvlOverride w:ilvl="8"/>
  </w:num>
  <w:num w:numId="20" w16cid:durableId="1263223902">
    <w:abstractNumId w:val="12"/>
  </w:num>
  <w:num w:numId="21" w16cid:durableId="743528960">
    <w:abstractNumId w:val="4"/>
  </w:num>
  <w:num w:numId="22" w16cid:durableId="284771568">
    <w:abstractNumId w:val="21"/>
  </w:num>
  <w:num w:numId="23" w16cid:durableId="1480490777">
    <w:abstractNumId w:val="6"/>
  </w:num>
  <w:num w:numId="24" w16cid:durableId="190608004">
    <w:abstractNumId w:val="5"/>
  </w:num>
  <w:num w:numId="25" w16cid:durableId="254482067">
    <w:abstractNumId w:val="20"/>
  </w:num>
  <w:num w:numId="26" w16cid:durableId="375467095">
    <w:abstractNumId w:val="11"/>
  </w:num>
  <w:num w:numId="27" w16cid:durableId="1773939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75"/>
    <w:rsid w:val="00013364"/>
    <w:rsid w:val="000216DD"/>
    <w:rsid w:val="00025E8C"/>
    <w:rsid w:val="00031F74"/>
    <w:rsid w:val="0004038B"/>
    <w:rsid w:val="00044A0A"/>
    <w:rsid w:val="00061220"/>
    <w:rsid w:val="00067E36"/>
    <w:rsid w:val="000705A1"/>
    <w:rsid w:val="00071884"/>
    <w:rsid w:val="00074B14"/>
    <w:rsid w:val="0007593D"/>
    <w:rsid w:val="000A0BBC"/>
    <w:rsid w:val="000A1FC2"/>
    <w:rsid w:val="000A4A30"/>
    <w:rsid w:val="000A5824"/>
    <w:rsid w:val="000B0499"/>
    <w:rsid w:val="000B06DD"/>
    <w:rsid w:val="000B0CD4"/>
    <w:rsid w:val="000C4FE3"/>
    <w:rsid w:val="000C5B1F"/>
    <w:rsid w:val="000D2AE1"/>
    <w:rsid w:val="000D7F88"/>
    <w:rsid w:val="000E3CF3"/>
    <w:rsid w:val="000E61EF"/>
    <w:rsid w:val="000E76B0"/>
    <w:rsid w:val="000F0EDA"/>
    <w:rsid w:val="0010543F"/>
    <w:rsid w:val="001100DA"/>
    <w:rsid w:val="001228C2"/>
    <w:rsid w:val="001279B8"/>
    <w:rsid w:val="001312CA"/>
    <w:rsid w:val="00131F2C"/>
    <w:rsid w:val="00132820"/>
    <w:rsid w:val="00133E30"/>
    <w:rsid w:val="00147EA7"/>
    <w:rsid w:val="001546C0"/>
    <w:rsid w:val="00154DEF"/>
    <w:rsid w:val="001603BA"/>
    <w:rsid w:val="00160868"/>
    <w:rsid w:val="00164C9C"/>
    <w:rsid w:val="001675D0"/>
    <w:rsid w:val="00167DF8"/>
    <w:rsid w:val="00170B79"/>
    <w:rsid w:val="00187DCB"/>
    <w:rsid w:val="0019150C"/>
    <w:rsid w:val="001939DB"/>
    <w:rsid w:val="001958DA"/>
    <w:rsid w:val="001A6D3F"/>
    <w:rsid w:val="001A71BE"/>
    <w:rsid w:val="001B1CF1"/>
    <w:rsid w:val="001B46A3"/>
    <w:rsid w:val="001C6388"/>
    <w:rsid w:val="001D386E"/>
    <w:rsid w:val="001D3BBD"/>
    <w:rsid w:val="001D56AF"/>
    <w:rsid w:val="001D6C13"/>
    <w:rsid w:val="001D73D8"/>
    <w:rsid w:val="001F320B"/>
    <w:rsid w:val="001F443B"/>
    <w:rsid w:val="0020399A"/>
    <w:rsid w:val="00204A40"/>
    <w:rsid w:val="002063C7"/>
    <w:rsid w:val="00211CF2"/>
    <w:rsid w:val="00211D70"/>
    <w:rsid w:val="00213038"/>
    <w:rsid w:val="002151DF"/>
    <w:rsid w:val="00220374"/>
    <w:rsid w:val="002209A5"/>
    <w:rsid w:val="00251D7C"/>
    <w:rsid w:val="00253135"/>
    <w:rsid w:val="00256885"/>
    <w:rsid w:val="00263A86"/>
    <w:rsid w:val="002656A2"/>
    <w:rsid w:val="00265E65"/>
    <w:rsid w:val="00271473"/>
    <w:rsid w:val="00271525"/>
    <w:rsid w:val="0027301D"/>
    <w:rsid w:val="002730FE"/>
    <w:rsid w:val="00282905"/>
    <w:rsid w:val="0029021D"/>
    <w:rsid w:val="00291C46"/>
    <w:rsid w:val="0029254B"/>
    <w:rsid w:val="002A1C01"/>
    <w:rsid w:val="002A2745"/>
    <w:rsid w:val="002A43B1"/>
    <w:rsid w:val="002B03E2"/>
    <w:rsid w:val="002B406A"/>
    <w:rsid w:val="002D450E"/>
    <w:rsid w:val="002D4CCD"/>
    <w:rsid w:val="002D5BAB"/>
    <w:rsid w:val="002E4F18"/>
    <w:rsid w:val="002E5B5C"/>
    <w:rsid w:val="002F3D08"/>
    <w:rsid w:val="002F4FAB"/>
    <w:rsid w:val="002F6D73"/>
    <w:rsid w:val="003013AB"/>
    <w:rsid w:val="00302DFB"/>
    <w:rsid w:val="0030356C"/>
    <w:rsid w:val="0030368C"/>
    <w:rsid w:val="00316C58"/>
    <w:rsid w:val="00320E5C"/>
    <w:rsid w:val="00321806"/>
    <w:rsid w:val="003279D9"/>
    <w:rsid w:val="00336EEF"/>
    <w:rsid w:val="00343DD6"/>
    <w:rsid w:val="00344057"/>
    <w:rsid w:val="00345E72"/>
    <w:rsid w:val="0034671F"/>
    <w:rsid w:val="0035492B"/>
    <w:rsid w:val="003553B3"/>
    <w:rsid w:val="00363943"/>
    <w:rsid w:val="003729B3"/>
    <w:rsid w:val="00386CFB"/>
    <w:rsid w:val="003911B2"/>
    <w:rsid w:val="003A1386"/>
    <w:rsid w:val="003A388E"/>
    <w:rsid w:val="003B007F"/>
    <w:rsid w:val="003B794D"/>
    <w:rsid w:val="003C11D5"/>
    <w:rsid w:val="003C342B"/>
    <w:rsid w:val="003E2ED5"/>
    <w:rsid w:val="004118C4"/>
    <w:rsid w:val="00427788"/>
    <w:rsid w:val="00430A80"/>
    <w:rsid w:val="00436F3D"/>
    <w:rsid w:val="00441966"/>
    <w:rsid w:val="00443D4E"/>
    <w:rsid w:val="00466F69"/>
    <w:rsid w:val="00471B00"/>
    <w:rsid w:val="00483270"/>
    <w:rsid w:val="00486395"/>
    <w:rsid w:val="00493509"/>
    <w:rsid w:val="00496CF7"/>
    <w:rsid w:val="00497601"/>
    <w:rsid w:val="004A681F"/>
    <w:rsid w:val="004D0042"/>
    <w:rsid w:val="004D3CF6"/>
    <w:rsid w:val="004D70A9"/>
    <w:rsid w:val="004E458E"/>
    <w:rsid w:val="004E722B"/>
    <w:rsid w:val="004F3A96"/>
    <w:rsid w:val="00501B68"/>
    <w:rsid w:val="00503873"/>
    <w:rsid w:val="00505634"/>
    <w:rsid w:val="00506DBA"/>
    <w:rsid w:val="00507D38"/>
    <w:rsid w:val="00507D41"/>
    <w:rsid w:val="00513E05"/>
    <w:rsid w:val="00515C0C"/>
    <w:rsid w:val="00523FCB"/>
    <w:rsid w:val="00525885"/>
    <w:rsid w:val="00532E72"/>
    <w:rsid w:val="005413B8"/>
    <w:rsid w:val="00546FE3"/>
    <w:rsid w:val="005470F9"/>
    <w:rsid w:val="00551716"/>
    <w:rsid w:val="00552EF7"/>
    <w:rsid w:val="00554A36"/>
    <w:rsid w:val="00557949"/>
    <w:rsid w:val="0056770D"/>
    <w:rsid w:val="00570B1C"/>
    <w:rsid w:val="00572CF1"/>
    <w:rsid w:val="00582FDE"/>
    <w:rsid w:val="00592BC4"/>
    <w:rsid w:val="005972BC"/>
    <w:rsid w:val="005A050C"/>
    <w:rsid w:val="005A10F7"/>
    <w:rsid w:val="005C1868"/>
    <w:rsid w:val="005C500D"/>
    <w:rsid w:val="005E3E32"/>
    <w:rsid w:val="005E6A2F"/>
    <w:rsid w:val="005E723F"/>
    <w:rsid w:val="005F207D"/>
    <w:rsid w:val="00603688"/>
    <w:rsid w:val="00606297"/>
    <w:rsid w:val="00615FEF"/>
    <w:rsid w:val="00626D80"/>
    <w:rsid w:val="0063110D"/>
    <w:rsid w:val="00641E22"/>
    <w:rsid w:val="00647D92"/>
    <w:rsid w:val="00652281"/>
    <w:rsid w:val="00652DFC"/>
    <w:rsid w:val="00657C27"/>
    <w:rsid w:val="0066453F"/>
    <w:rsid w:val="006667FD"/>
    <w:rsid w:val="00666A89"/>
    <w:rsid w:val="00684DD9"/>
    <w:rsid w:val="00685551"/>
    <w:rsid w:val="0068566E"/>
    <w:rsid w:val="0068579E"/>
    <w:rsid w:val="006928E9"/>
    <w:rsid w:val="00692C0D"/>
    <w:rsid w:val="00695290"/>
    <w:rsid w:val="00697484"/>
    <w:rsid w:val="006A3781"/>
    <w:rsid w:val="006A5E69"/>
    <w:rsid w:val="006B00A5"/>
    <w:rsid w:val="006B131C"/>
    <w:rsid w:val="006B4132"/>
    <w:rsid w:val="006B76DD"/>
    <w:rsid w:val="006C26C0"/>
    <w:rsid w:val="006C4EE7"/>
    <w:rsid w:val="006C597F"/>
    <w:rsid w:val="006D13F8"/>
    <w:rsid w:val="006E7B48"/>
    <w:rsid w:val="006F49A4"/>
    <w:rsid w:val="006F7B70"/>
    <w:rsid w:val="007000DF"/>
    <w:rsid w:val="007019D3"/>
    <w:rsid w:val="00704EDD"/>
    <w:rsid w:val="00706394"/>
    <w:rsid w:val="007068BB"/>
    <w:rsid w:val="00712C70"/>
    <w:rsid w:val="0071571F"/>
    <w:rsid w:val="007232F3"/>
    <w:rsid w:val="007240E3"/>
    <w:rsid w:val="007273E2"/>
    <w:rsid w:val="007364BA"/>
    <w:rsid w:val="007364CC"/>
    <w:rsid w:val="00740166"/>
    <w:rsid w:val="00744A80"/>
    <w:rsid w:val="007510C5"/>
    <w:rsid w:val="00752C3D"/>
    <w:rsid w:val="00762066"/>
    <w:rsid w:val="0076445E"/>
    <w:rsid w:val="00776D8F"/>
    <w:rsid w:val="0078082F"/>
    <w:rsid w:val="00783F18"/>
    <w:rsid w:val="007A213D"/>
    <w:rsid w:val="007A7915"/>
    <w:rsid w:val="007C5ABB"/>
    <w:rsid w:val="007C7CF3"/>
    <w:rsid w:val="007D3259"/>
    <w:rsid w:val="007D4719"/>
    <w:rsid w:val="007E0979"/>
    <w:rsid w:val="007E13C8"/>
    <w:rsid w:val="007E1EB8"/>
    <w:rsid w:val="007E3FC0"/>
    <w:rsid w:val="007E6DC6"/>
    <w:rsid w:val="007E7008"/>
    <w:rsid w:val="007F0F8E"/>
    <w:rsid w:val="007F1A6B"/>
    <w:rsid w:val="007F31E7"/>
    <w:rsid w:val="007F430A"/>
    <w:rsid w:val="007F5DA7"/>
    <w:rsid w:val="008124FE"/>
    <w:rsid w:val="00827DB6"/>
    <w:rsid w:val="00831569"/>
    <w:rsid w:val="00834FE9"/>
    <w:rsid w:val="00836D67"/>
    <w:rsid w:val="00842802"/>
    <w:rsid w:val="00845DBB"/>
    <w:rsid w:val="00864265"/>
    <w:rsid w:val="0087163B"/>
    <w:rsid w:val="008716C9"/>
    <w:rsid w:val="00873600"/>
    <w:rsid w:val="008751C0"/>
    <w:rsid w:val="00875DD4"/>
    <w:rsid w:val="0088086B"/>
    <w:rsid w:val="00881FC1"/>
    <w:rsid w:val="008977FD"/>
    <w:rsid w:val="008A1113"/>
    <w:rsid w:val="008B4AB7"/>
    <w:rsid w:val="008B564F"/>
    <w:rsid w:val="008B7FF0"/>
    <w:rsid w:val="008C06CC"/>
    <w:rsid w:val="008E4637"/>
    <w:rsid w:val="008E7C9A"/>
    <w:rsid w:val="008F253E"/>
    <w:rsid w:val="00920C45"/>
    <w:rsid w:val="00944C60"/>
    <w:rsid w:val="00956D00"/>
    <w:rsid w:val="009655C1"/>
    <w:rsid w:val="009721E3"/>
    <w:rsid w:val="0097480D"/>
    <w:rsid w:val="00976D0B"/>
    <w:rsid w:val="00977CB7"/>
    <w:rsid w:val="00977CBD"/>
    <w:rsid w:val="00981744"/>
    <w:rsid w:val="00985FF6"/>
    <w:rsid w:val="0099218F"/>
    <w:rsid w:val="00992952"/>
    <w:rsid w:val="00992F93"/>
    <w:rsid w:val="009A1F22"/>
    <w:rsid w:val="009A7277"/>
    <w:rsid w:val="009C08A8"/>
    <w:rsid w:val="009C3330"/>
    <w:rsid w:val="009C6BB7"/>
    <w:rsid w:val="009D1CA2"/>
    <w:rsid w:val="009D324E"/>
    <w:rsid w:val="009D6670"/>
    <w:rsid w:val="009E074E"/>
    <w:rsid w:val="009E19E1"/>
    <w:rsid w:val="009E23A0"/>
    <w:rsid w:val="009E660D"/>
    <w:rsid w:val="009E6EB2"/>
    <w:rsid w:val="009F2228"/>
    <w:rsid w:val="009F3CDF"/>
    <w:rsid w:val="009F5A96"/>
    <w:rsid w:val="00A11C92"/>
    <w:rsid w:val="00A25509"/>
    <w:rsid w:val="00A31880"/>
    <w:rsid w:val="00A32E4D"/>
    <w:rsid w:val="00A35A47"/>
    <w:rsid w:val="00A51A2D"/>
    <w:rsid w:val="00A54C8D"/>
    <w:rsid w:val="00A57006"/>
    <w:rsid w:val="00A61867"/>
    <w:rsid w:val="00A67B6F"/>
    <w:rsid w:val="00A835D9"/>
    <w:rsid w:val="00A93984"/>
    <w:rsid w:val="00A950CB"/>
    <w:rsid w:val="00AA23B5"/>
    <w:rsid w:val="00AA44EC"/>
    <w:rsid w:val="00AA47BE"/>
    <w:rsid w:val="00AA64C2"/>
    <w:rsid w:val="00AB242C"/>
    <w:rsid w:val="00AB7E31"/>
    <w:rsid w:val="00AC1117"/>
    <w:rsid w:val="00AC6490"/>
    <w:rsid w:val="00AD5D55"/>
    <w:rsid w:val="00AE1F45"/>
    <w:rsid w:val="00AE2BF7"/>
    <w:rsid w:val="00AF488F"/>
    <w:rsid w:val="00B0660C"/>
    <w:rsid w:val="00B10F96"/>
    <w:rsid w:val="00B15588"/>
    <w:rsid w:val="00B2539C"/>
    <w:rsid w:val="00B32E79"/>
    <w:rsid w:val="00B34826"/>
    <w:rsid w:val="00B35E55"/>
    <w:rsid w:val="00B409E3"/>
    <w:rsid w:val="00B44854"/>
    <w:rsid w:val="00B44FDA"/>
    <w:rsid w:val="00B51BA9"/>
    <w:rsid w:val="00B54CE0"/>
    <w:rsid w:val="00B60DDC"/>
    <w:rsid w:val="00B6626B"/>
    <w:rsid w:val="00B70020"/>
    <w:rsid w:val="00B76D3C"/>
    <w:rsid w:val="00B800AD"/>
    <w:rsid w:val="00B863E2"/>
    <w:rsid w:val="00B86E8A"/>
    <w:rsid w:val="00B91212"/>
    <w:rsid w:val="00B963B0"/>
    <w:rsid w:val="00BA5A9C"/>
    <w:rsid w:val="00BA5DCB"/>
    <w:rsid w:val="00BA79FC"/>
    <w:rsid w:val="00BB1A94"/>
    <w:rsid w:val="00BC7C3E"/>
    <w:rsid w:val="00BD4114"/>
    <w:rsid w:val="00BE4EE9"/>
    <w:rsid w:val="00BF5B1C"/>
    <w:rsid w:val="00C03FB0"/>
    <w:rsid w:val="00C129CB"/>
    <w:rsid w:val="00C16C76"/>
    <w:rsid w:val="00C30F3A"/>
    <w:rsid w:val="00C314E0"/>
    <w:rsid w:val="00C46B95"/>
    <w:rsid w:val="00C500F4"/>
    <w:rsid w:val="00C5149E"/>
    <w:rsid w:val="00C53E7A"/>
    <w:rsid w:val="00C56028"/>
    <w:rsid w:val="00C564A3"/>
    <w:rsid w:val="00C570C4"/>
    <w:rsid w:val="00C600D6"/>
    <w:rsid w:val="00C61F45"/>
    <w:rsid w:val="00C70339"/>
    <w:rsid w:val="00C76404"/>
    <w:rsid w:val="00C84D5C"/>
    <w:rsid w:val="00C86B75"/>
    <w:rsid w:val="00C95390"/>
    <w:rsid w:val="00CA250B"/>
    <w:rsid w:val="00CC21C8"/>
    <w:rsid w:val="00CC4557"/>
    <w:rsid w:val="00CC4EFB"/>
    <w:rsid w:val="00CE503F"/>
    <w:rsid w:val="00CE578B"/>
    <w:rsid w:val="00CE5B7B"/>
    <w:rsid w:val="00CE6010"/>
    <w:rsid w:val="00CF3499"/>
    <w:rsid w:val="00CF5E21"/>
    <w:rsid w:val="00D02379"/>
    <w:rsid w:val="00D130B5"/>
    <w:rsid w:val="00D15140"/>
    <w:rsid w:val="00D254CC"/>
    <w:rsid w:val="00D307FC"/>
    <w:rsid w:val="00D445FA"/>
    <w:rsid w:val="00D44CEB"/>
    <w:rsid w:val="00D44F4B"/>
    <w:rsid w:val="00D514F6"/>
    <w:rsid w:val="00D51819"/>
    <w:rsid w:val="00D55A77"/>
    <w:rsid w:val="00D6177A"/>
    <w:rsid w:val="00D64BCA"/>
    <w:rsid w:val="00D64BE5"/>
    <w:rsid w:val="00D73C64"/>
    <w:rsid w:val="00D75FEF"/>
    <w:rsid w:val="00D77062"/>
    <w:rsid w:val="00D96AFA"/>
    <w:rsid w:val="00DA24E8"/>
    <w:rsid w:val="00DA6594"/>
    <w:rsid w:val="00DB2AEE"/>
    <w:rsid w:val="00DB2D76"/>
    <w:rsid w:val="00DB6200"/>
    <w:rsid w:val="00DB6F78"/>
    <w:rsid w:val="00DB780F"/>
    <w:rsid w:val="00DD2DA0"/>
    <w:rsid w:val="00DD5487"/>
    <w:rsid w:val="00DE4C33"/>
    <w:rsid w:val="00DF22C0"/>
    <w:rsid w:val="00DF548F"/>
    <w:rsid w:val="00DF5F16"/>
    <w:rsid w:val="00E02466"/>
    <w:rsid w:val="00E11196"/>
    <w:rsid w:val="00E15BEF"/>
    <w:rsid w:val="00E277FD"/>
    <w:rsid w:val="00E434A8"/>
    <w:rsid w:val="00E52FE0"/>
    <w:rsid w:val="00E5562D"/>
    <w:rsid w:val="00E5635F"/>
    <w:rsid w:val="00E639DD"/>
    <w:rsid w:val="00E74DCC"/>
    <w:rsid w:val="00E757FC"/>
    <w:rsid w:val="00E9329B"/>
    <w:rsid w:val="00E948ED"/>
    <w:rsid w:val="00EB28CF"/>
    <w:rsid w:val="00EB518B"/>
    <w:rsid w:val="00EC29CF"/>
    <w:rsid w:val="00EC3FDA"/>
    <w:rsid w:val="00EC6EFE"/>
    <w:rsid w:val="00EE1DED"/>
    <w:rsid w:val="00EE247E"/>
    <w:rsid w:val="00EE6C03"/>
    <w:rsid w:val="00EE70EB"/>
    <w:rsid w:val="00F0023A"/>
    <w:rsid w:val="00F137A3"/>
    <w:rsid w:val="00F1625B"/>
    <w:rsid w:val="00F22A76"/>
    <w:rsid w:val="00F248E3"/>
    <w:rsid w:val="00F251FC"/>
    <w:rsid w:val="00F2641F"/>
    <w:rsid w:val="00F366D8"/>
    <w:rsid w:val="00F36FFF"/>
    <w:rsid w:val="00F42264"/>
    <w:rsid w:val="00F478C9"/>
    <w:rsid w:val="00F50553"/>
    <w:rsid w:val="00F5611B"/>
    <w:rsid w:val="00F618A1"/>
    <w:rsid w:val="00F62753"/>
    <w:rsid w:val="00F72D11"/>
    <w:rsid w:val="00F75502"/>
    <w:rsid w:val="00F75AEE"/>
    <w:rsid w:val="00F76162"/>
    <w:rsid w:val="00F768EF"/>
    <w:rsid w:val="00F859C3"/>
    <w:rsid w:val="00F86713"/>
    <w:rsid w:val="00F870AD"/>
    <w:rsid w:val="00F87757"/>
    <w:rsid w:val="00F90EA5"/>
    <w:rsid w:val="00F96106"/>
    <w:rsid w:val="00FA362E"/>
    <w:rsid w:val="00FB1F67"/>
    <w:rsid w:val="00FB5575"/>
    <w:rsid w:val="00FC4395"/>
    <w:rsid w:val="00FD19AC"/>
    <w:rsid w:val="00FD5B64"/>
    <w:rsid w:val="00FE0770"/>
    <w:rsid w:val="00FF07A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2405E"/>
  <w15:docId w15:val="{6D6691CD-1226-4967-B362-6685AAE2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iPriority w:val="9"/>
    <w:unhideWhenUsed/>
    <w:qFormat/>
    <w:rsid w:val="0016086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044A0A"/>
    <w:pPr>
      <w:ind w:left="720"/>
      <w:contextualSpacing/>
    </w:pPr>
  </w:style>
  <w:style w:type="paragraph" w:styleId="Encabezado">
    <w:name w:val="header"/>
    <w:basedOn w:val="Normal"/>
    <w:link w:val="EncabezadoCar"/>
    <w:unhideWhenUsed/>
    <w:rsid w:val="004E722B"/>
    <w:pPr>
      <w:tabs>
        <w:tab w:val="center" w:pos="4252"/>
        <w:tab w:val="right" w:pos="8504"/>
      </w:tabs>
    </w:pPr>
  </w:style>
  <w:style w:type="character" w:customStyle="1" w:styleId="EncabezadoCar">
    <w:name w:val="Encabezado Car"/>
    <w:basedOn w:val="Fuentedeprrafopredeter"/>
    <w:link w:val="Encabezado"/>
    <w:uiPriority w:val="99"/>
    <w:rsid w:val="004E722B"/>
  </w:style>
  <w:style w:type="paragraph" w:styleId="Piedepgina">
    <w:name w:val="footer"/>
    <w:basedOn w:val="Normal"/>
    <w:link w:val="PiedepginaCar"/>
    <w:uiPriority w:val="99"/>
    <w:unhideWhenUsed/>
    <w:rsid w:val="004E722B"/>
    <w:pPr>
      <w:tabs>
        <w:tab w:val="center" w:pos="4252"/>
        <w:tab w:val="right" w:pos="8504"/>
      </w:tabs>
    </w:pPr>
  </w:style>
  <w:style w:type="character" w:customStyle="1" w:styleId="PiedepginaCar">
    <w:name w:val="Pie de página Car"/>
    <w:basedOn w:val="Fuentedeprrafopredeter"/>
    <w:link w:val="Piedepgina"/>
    <w:uiPriority w:val="99"/>
    <w:rsid w:val="004E722B"/>
  </w:style>
  <w:style w:type="paragraph" w:styleId="Textonotapie">
    <w:name w:val="footnote text"/>
    <w:basedOn w:val="Normal"/>
    <w:link w:val="TextonotapieCar"/>
    <w:uiPriority w:val="99"/>
    <w:semiHidden/>
    <w:unhideWhenUsed/>
    <w:rsid w:val="00251D7C"/>
  </w:style>
  <w:style w:type="character" w:customStyle="1" w:styleId="TextonotapieCar">
    <w:name w:val="Texto nota pie Car"/>
    <w:basedOn w:val="Fuentedeprrafopredeter"/>
    <w:link w:val="Textonotapie"/>
    <w:uiPriority w:val="99"/>
    <w:semiHidden/>
    <w:rsid w:val="00251D7C"/>
  </w:style>
  <w:style w:type="character" w:styleId="Refdenotaalpie">
    <w:name w:val="footnote reference"/>
    <w:semiHidden/>
    <w:rsid w:val="00251D7C"/>
    <w:rPr>
      <w:vertAlign w:val="superscript"/>
    </w:rPr>
  </w:style>
  <w:style w:type="paragraph" w:styleId="Textodeglobo">
    <w:name w:val="Balloon Text"/>
    <w:basedOn w:val="Normal"/>
    <w:link w:val="TextodegloboCar"/>
    <w:uiPriority w:val="99"/>
    <w:semiHidden/>
    <w:unhideWhenUsed/>
    <w:rsid w:val="001328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820"/>
    <w:rPr>
      <w:rFonts w:ascii="Segoe UI" w:hAnsi="Segoe UI" w:cs="Segoe UI"/>
      <w:sz w:val="18"/>
      <w:szCs w:val="18"/>
    </w:rPr>
  </w:style>
  <w:style w:type="character" w:styleId="Hipervnculo">
    <w:name w:val="Hyperlink"/>
    <w:basedOn w:val="Fuentedeprrafopredeter"/>
    <w:uiPriority w:val="99"/>
    <w:unhideWhenUsed/>
    <w:rsid w:val="00256885"/>
    <w:rPr>
      <w:color w:val="0000FF" w:themeColor="hyperlink"/>
      <w:u w:val="single"/>
    </w:rPr>
  </w:style>
  <w:style w:type="paragraph" w:styleId="TtuloTDC">
    <w:name w:val="TOC Heading"/>
    <w:basedOn w:val="Ttulo1"/>
    <w:next w:val="Normal"/>
    <w:uiPriority w:val="39"/>
    <w:unhideWhenUsed/>
    <w:qFormat/>
    <w:rsid w:val="0010543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7E6DC6"/>
    <w:pPr>
      <w:tabs>
        <w:tab w:val="right" w:leader="dot" w:pos="8776"/>
      </w:tabs>
      <w:spacing w:after="100"/>
    </w:pPr>
    <w:rPr>
      <w:rFonts w:asciiTheme="majorHAnsi" w:eastAsia="Questrial" w:hAnsiTheme="majorHAnsi" w:cstheme="majorHAnsi"/>
      <w:b/>
      <w:bCs/>
      <w:noProof/>
    </w:rPr>
  </w:style>
  <w:style w:type="paragraph" w:styleId="TDC2">
    <w:name w:val="toc 2"/>
    <w:basedOn w:val="Normal"/>
    <w:next w:val="Normal"/>
    <w:autoRedefine/>
    <w:uiPriority w:val="39"/>
    <w:unhideWhenUsed/>
    <w:rsid w:val="007E6DC6"/>
    <w:pPr>
      <w:tabs>
        <w:tab w:val="right" w:leader="dot" w:pos="8776"/>
      </w:tabs>
      <w:spacing w:before="60" w:after="60"/>
      <w:ind w:left="200"/>
    </w:pPr>
    <w:rPr>
      <w:rFonts w:asciiTheme="majorHAnsi" w:hAnsiTheme="majorHAnsi" w:cstheme="majorHAnsi"/>
      <w:b/>
      <w:bCs/>
      <w:noProof/>
    </w:rPr>
  </w:style>
  <w:style w:type="character" w:styleId="Refdecomentario">
    <w:name w:val="annotation reference"/>
    <w:basedOn w:val="Fuentedeprrafopredeter"/>
    <w:uiPriority w:val="99"/>
    <w:semiHidden/>
    <w:unhideWhenUsed/>
    <w:rsid w:val="00551716"/>
    <w:rPr>
      <w:sz w:val="16"/>
      <w:szCs w:val="16"/>
    </w:rPr>
  </w:style>
  <w:style w:type="paragraph" w:styleId="Textocomentario">
    <w:name w:val="annotation text"/>
    <w:basedOn w:val="Normal"/>
    <w:link w:val="TextocomentarioCar"/>
    <w:uiPriority w:val="99"/>
    <w:semiHidden/>
    <w:unhideWhenUsed/>
    <w:rsid w:val="00551716"/>
  </w:style>
  <w:style w:type="character" w:customStyle="1" w:styleId="TextocomentarioCar">
    <w:name w:val="Texto comentario Car"/>
    <w:basedOn w:val="Fuentedeprrafopredeter"/>
    <w:link w:val="Textocomentario"/>
    <w:uiPriority w:val="99"/>
    <w:semiHidden/>
    <w:rsid w:val="00551716"/>
  </w:style>
  <w:style w:type="paragraph" w:styleId="Asuntodelcomentario">
    <w:name w:val="annotation subject"/>
    <w:basedOn w:val="Textocomentario"/>
    <w:next w:val="Textocomentario"/>
    <w:link w:val="AsuntodelcomentarioCar"/>
    <w:uiPriority w:val="99"/>
    <w:semiHidden/>
    <w:unhideWhenUsed/>
    <w:rsid w:val="00551716"/>
    <w:rPr>
      <w:b/>
      <w:bCs/>
    </w:rPr>
  </w:style>
  <w:style w:type="character" w:customStyle="1" w:styleId="AsuntodelcomentarioCar">
    <w:name w:val="Asunto del comentario Car"/>
    <w:basedOn w:val="TextocomentarioCar"/>
    <w:link w:val="Asuntodelcomentario"/>
    <w:uiPriority w:val="99"/>
    <w:semiHidden/>
    <w:rsid w:val="00551716"/>
    <w:rPr>
      <w:b/>
      <w:bCs/>
    </w:rPr>
  </w:style>
  <w:style w:type="paragraph" w:styleId="Textoindependiente2">
    <w:name w:val="Body Text 2"/>
    <w:basedOn w:val="Normal"/>
    <w:link w:val="Textoindependiente2Car"/>
    <w:semiHidden/>
    <w:unhideWhenUsed/>
    <w:rsid w:val="00160868"/>
    <w:pPr>
      <w:spacing w:after="120" w:line="480" w:lineRule="auto"/>
    </w:pPr>
  </w:style>
  <w:style w:type="character" w:customStyle="1" w:styleId="Textoindependiente2Car">
    <w:name w:val="Texto independiente 2 Car"/>
    <w:basedOn w:val="Fuentedeprrafopredeter"/>
    <w:link w:val="Textoindependiente2"/>
    <w:semiHidden/>
    <w:rsid w:val="00160868"/>
  </w:style>
  <w:style w:type="paragraph" w:customStyle="1" w:styleId="Textosinformato1">
    <w:name w:val="Texto sin formato1"/>
    <w:basedOn w:val="Normal"/>
    <w:rsid w:val="00160868"/>
    <w:rPr>
      <w:rFonts w:ascii="Courier New" w:hAnsi="Courier New"/>
    </w:rPr>
  </w:style>
  <w:style w:type="paragraph" w:styleId="Textoindependiente">
    <w:name w:val="Body Text"/>
    <w:basedOn w:val="Normal"/>
    <w:link w:val="TextoindependienteCar"/>
    <w:uiPriority w:val="99"/>
    <w:semiHidden/>
    <w:unhideWhenUsed/>
    <w:rsid w:val="00160868"/>
    <w:pPr>
      <w:spacing w:after="120"/>
    </w:pPr>
  </w:style>
  <w:style w:type="character" w:customStyle="1" w:styleId="TextoindependienteCar">
    <w:name w:val="Texto independiente Car"/>
    <w:basedOn w:val="Fuentedeprrafopredeter"/>
    <w:link w:val="Textoindependiente"/>
    <w:uiPriority w:val="99"/>
    <w:semiHidden/>
    <w:rsid w:val="00160868"/>
  </w:style>
  <w:style w:type="character" w:customStyle="1" w:styleId="Ttulo7Car">
    <w:name w:val="Título 7 Car"/>
    <w:basedOn w:val="Fuentedeprrafopredeter"/>
    <w:link w:val="Ttulo7"/>
    <w:uiPriority w:val="9"/>
    <w:rsid w:val="00160868"/>
    <w:rPr>
      <w:rFonts w:asciiTheme="majorHAnsi" w:eastAsiaTheme="majorEastAsia" w:hAnsiTheme="majorHAnsi" w:cstheme="majorBidi"/>
      <w:i/>
      <w:iCs/>
      <w:color w:val="243F60" w:themeColor="accent1" w:themeShade="7F"/>
    </w:rPr>
  </w:style>
  <w:style w:type="paragraph" w:styleId="Sinespaciado">
    <w:name w:val="No Spacing"/>
    <w:uiPriority w:val="1"/>
    <w:qFormat/>
    <w:rsid w:val="00160868"/>
  </w:style>
  <w:style w:type="character" w:customStyle="1" w:styleId="Mencinsinresolver1">
    <w:name w:val="Mención sin resolver1"/>
    <w:basedOn w:val="Fuentedeprrafopredeter"/>
    <w:uiPriority w:val="99"/>
    <w:semiHidden/>
    <w:unhideWhenUsed/>
    <w:rsid w:val="001F443B"/>
    <w:rPr>
      <w:color w:val="605E5C"/>
      <w:shd w:val="clear" w:color="auto" w:fill="E1DFDD"/>
    </w:rPr>
  </w:style>
  <w:style w:type="table" w:styleId="Tablaconcuadrcula">
    <w:name w:val="Table Grid"/>
    <w:basedOn w:val="Tablanormal"/>
    <w:uiPriority w:val="39"/>
    <w:rsid w:val="001F443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95290"/>
    <w:rPr>
      <w:color w:val="800080" w:themeColor="followedHyperlink"/>
      <w:u w:val="single"/>
    </w:rPr>
  </w:style>
  <w:style w:type="character" w:customStyle="1" w:styleId="Mencinsinresolver2">
    <w:name w:val="Mención sin resolver2"/>
    <w:basedOn w:val="Fuentedeprrafopredeter"/>
    <w:uiPriority w:val="99"/>
    <w:semiHidden/>
    <w:unhideWhenUsed/>
    <w:rsid w:val="00E74DCC"/>
    <w:rPr>
      <w:color w:val="605E5C"/>
      <w:shd w:val="clear" w:color="auto" w:fill="E1DFDD"/>
    </w:rPr>
  </w:style>
  <w:style w:type="paragraph" w:styleId="Revisin">
    <w:name w:val="Revision"/>
    <w:hidden/>
    <w:uiPriority w:val="99"/>
    <w:semiHidden/>
    <w:rsid w:val="007E6DC6"/>
  </w:style>
  <w:style w:type="character" w:styleId="Textoennegrita">
    <w:name w:val="Strong"/>
    <w:basedOn w:val="Fuentedeprrafopredeter"/>
    <w:uiPriority w:val="22"/>
    <w:qFormat/>
    <w:rsid w:val="008E7C9A"/>
    <w:rPr>
      <w:b/>
      <w:bCs/>
    </w:rPr>
  </w:style>
  <w:style w:type="character" w:styleId="Mencinsinresolver">
    <w:name w:val="Unresolved Mention"/>
    <w:basedOn w:val="Fuentedeprrafopredeter"/>
    <w:uiPriority w:val="99"/>
    <w:semiHidden/>
    <w:unhideWhenUsed/>
    <w:rsid w:val="0033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0547">
      <w:bodyDiv w:val="1"/>
      <w:marLeft w:val="0"/>
      <w:marRight w:val="0"/>
      <w:marTop w:val="0"/>
      <w:marBottom w:val="0"/>
      <w:divBdr>
        <w:top w:val="none" w:sz="0" w:space="0" w:color="auto"/>
        <w:left w:val="none" w:sz="0" w:space="0" w:color="auto"/>
        <w:bottom w:val="none" w:sz="0" w:space="0" w:color="auto"/>
        <w:right w:val="none" w:sz="0" w:space="0" w:color="auto"/>
      </w:divBdr>
    </w:div>
    <w:div w:id="233511936">
      <w:bodyDiv w:val="1"/>
      <w:marLeft w:val="0"/>
      <w:marRight w:val="0"/>
      <w:marTop w:val="0"/>
      <w:marBottom w:val="0"/>
      <w:divBdr>
        <w:top w:val="none" w:sz="0" w:space="0" w:color="auto"/>
        <w:left w:val="none" w:sz="0" w:space="0" w:color="auto"/>
        <w:bottom w:val="none" w:sz="0" w:space="0" w:color="auto"/>
        <w:right w:val="none" w:sz="0" w:space="0" w:color="auto"/>
      </w:divBdr>
    </w:div>
    <w:div w:id="264928223">
      <w:bodyDiv w:val="1"/>
      <w:marLeft w:val="0"/>
      <w:marRight w:val="0"/>
      <w:marTop w:val="0"/>
      <w:marBottom w:val="0"/>
      <w:divBdr>
        <w:top w:val="none" w:sz="0" w:space="0" w:color="auto"/>
        <w:left w:val="none" w:sz="0" w:space="0" w:color="auto"/>
        <w:bottom w:val="none" w:sz="0" w:space="0" w:color="auto"/>
        <w:right w:val="none" w:sz="0" w:space="0" w:color="auto"/>
      </w:divBdr>
    </w:div>
    <w:div w:id="336006043">
      <w:bodyDiv w:val="1"/>
      <w:marLeft w:val="0"/>
      <w:marRight w:val="0"/>
      <w:marTop w:val="0"/>
      <w:marBottom w:val="0"/>
      <w:divBdr>
        <w:top w:val="none" w:sz="0" w:space="0" w:color="auto"/>
        <w:left w:val="none" w:sz="0" w:space="0" w:color="auto"/>
        <w:bottom w:val="none" w:sz="0" w:space="0" w:color="auto"/>
        <w:right w:val="none" w:sz="0" w:space="0" w:color="auto"/>
      </w:divBdr>
    </w:div>
    <w:div w:id="402408646">
      <w:bodyDiv w:val="1"/>
      <w:marLeft w:val="0"/>
      <w:marRight w:val="0"/>
      <w:marTop w:val="0"/>
      <w:marBottom w:val="0"/>
      <w:divBdr>
        <w:top w:val="none" w:sz="0" w:space="0" w:color="auto"/>
        <w:left w:val="none" w:sz="0" w:space="0" w:color="auto"/>
        <w:bottom w:val="none" w:sz="0" w:space="0" w:color="auto"/>
        <w:right w:val="none" w:sz="0" w:space="0" w:color="auto"/>
      </w:divBdr>
    </w:div>
    <w:div w:id="599215865">
      <w:bodyDiv w:val="1"/>
      <w:marLeft w:val="0"/>
      <w:marRight w:val="0"/>
      <w:marTop w:val="0"/>
      <w:marBottom w:val="0"/>
      <w:divBdr>
        <w:top w:val="none" w:sz="0" w:space="0" w:color="auto"/>
        <w:left w:val="none" w:sz="0" w:space="0" w:color="auto"/>
        <w:bottom w:val="none" w:sz="0" w:space="0" w:color="auto"/>
        <w:right w:val="none" w:sz="0" w:space="0" w:color="auto"/>
      </w:divBdr>
    </w:div>
    <w:div w:id="917784690">
      <w:bodyDiv w:val="1"/>
      <w:marLeft w:val="0"/>
      <w:marRight w:val="0"/>
      <w:marTop w:val="0"/>
      <w:marBottom w:val="0"/>
      <w:divBdr>
        <w:top w:val="none" w:sz="0" w:space="0" w:color="auto"/>
        <w:left w:val="none" w:sz="0" w:space="0" w:color="auto"/>
        <w:bottom w:val="none" w:sz="0" w:space="0" w:color="auto"/>
        <w:right w:val="none" w:sz="0" w:space="0" w:color="auto"/>
      </w:divBdr>
    </w:div>
    <w:div w:id="1108769740">
      <w:bodyDiv w:val="1"/>
      <w:marLeft w:val="0"/>
      <w:marRight w:val="0"/>
      <w:marTop w:val="0"/>
      <w:marBottom w:val="0"/>
      <w:divBdr>
        <w:top w:val="none" w:sz="0" w:space="0" w:color="auto"/>
        <w:left w:val="none" w:sz="0" w:space="0" w:color="auto"/>
        <w:bottom w:val="none" w:sz="0" w:space="0" w:color="auto"/>
        <w:right w:val="none" w:sz="0" w:space="0" w:color="auto"/>
      </w:divBdr>
    </w:div>
    <w:div w:id="1180004284">
      <w:bodyDiv w:val="1"/>
      <w:marLeft w:val="0"/>
      <w:marRight w:val="0"/>
      <w:marTop w:val="0"/>
      <w:marBottom w:val="0"/>
      <w:divBdr>
        <w:top w:val="none" w:sz="0" w:space="0" w:color="auto"/>
        <w:left w:val="none" w:sz="0" w:space="0" w:color="auto"/>
        <w:bottom w:val="none" w:sz="0" w:space="0" w:color="auto"/>
        <w:right w:val="none" w:sz="0" w:space="0" w:color="auto"/>
      </w:divBdr>
    </w:div>
    <w:div w:id="1349984411">
      <w:bodyDiv w:val="1"/>
      <w:marLeft w:val="0"/>
      <w:marRight w:val="0"/>
      <w:marTop w:val="0"/>
      <w:marBottom w:val="0"/>
      <w:divBdr>
        <w:top w:val="none" w:sz="0" w:space="0" w:color="auto"/>
        <w:left w:val="none" w:sz="0" w:space="0" w:color="auto"/>
        <w:bottom w:val="none" w:sz="0" w:space="0" w:color="auto"/>
        <w:right w:val="none" w:sz="0" w:space="0" w:color="auto"/>
      </w:divBdr>
    </w:div>
    <w:div w:id="1370495919">
      <w:bodyDiv w:val="1"/>
      <w:marLeft w:val="0"/>
      <w:marRight w:val="0"/>
      <w:marTop w:val="0"/>
      <w:marBottom w:val="0"/>
      <w:divBdr>
        <w:top w:val="none" w:sz="0" w:space="0" w:color="auto"/>
        <w:left w:val="none" w:sz="0" w:space="0" w:color="auto"/>
        <w:bottom w:val="none" w:sz="0" w:space="0" w:color="auto"/>
        <w:right w:val="none" w:sz="0" w:space="0" w:color="auto"/>
      </w:divBdr>
    </w:div>
    <w:div w:id="1430470464">
      <w:bodyDiv w:val="1"/>
      <w:marLeft w:val="0"/>
      <w:marRight w:val="0"/>
      <w:marTop w:val="0"/>
      <w:marBottom w:val="0"/>
      <w:divBdr>
        <w:top w:val="none" w:sz="0" w:space="0" w:color="auto"/>
        <w:left w:val="none" w:sz="0" w:space="0" w:color="auto"/>
        <w:bottom w:val="none" w:sz="0" w:space="0" w:color="auto"/>
        <w:right w:val="none" w:sz="0" w:space="0" w:color="auto"/>
      </w:divBdr>
    </w:div>
    <w:div w:id="1673339594">
      <w:bodyDiv w:val="1"/>
      <w:marLeft w:val="0"/>
      <w:marRight w:val="0"/>
      <w:marTop w:val="0"/>
      <w:marBottom w:val="0"/>
      <w:divBdr>
        <w:top w:val="none" w:sz="0" w:space="0" w:color="auto"/>
        <w:left w:val="none" w:sz="0" w:space="0" w:color="auto"/>
        <w:bottom w:val="none" w:sz="0" w:space="0" w:color="auto"/>
        <w:right w:val="none" w:sz="0" w:space="0" w:color="auto"/>
      </w:divBdr>
    </w:div>
    <w:div w:id="1782844219">
      <w:bodyDiv w:val="1"/>
      <w:marLeft w:val="0"/>
      <w:marRight w:val="0"/>
      <w:marTop w:val="0"/>
      <w:marBottom w:val="0"/>
      <w:divBdr>
        <w:top w:val="none" w:sz="0" w:space="0" w:color="auto"/>
        <w:left w:val="none" w:sz="0" w:space="0" w:color="auto"/>
        <w:bottom w:val="none" w:sz="0" w:space="0" w:color="auto"/>
        <w:right w:val="none" w:sz="0" w:space="0" w:color="auto"/>
      </w:divBdr>
    </w:div>
    <w:div w:id="2109958601">
      <w:bodyDiv w:val="1"/>
      <w:marLeft w:val="0"/>
      <w:marRight w:val="0"/>
      <w:marTop w:val="0"/>
      <w:marBottom w:val="0"/>
      <w:divBdr>
        <w:top w:val="none" w:sz="0" w:space="0" w:color="auto"/>
        <w:left w:val="none" w:sz="0" w:space="0" w:color="auto"/>
        <w:bottom w:val="none" w:sz="0" w:space="0" w:color="auto"/>
        <w:right w:val="none" w:sz="0" w:space="0" w:color="auto"/>
      </w:divBdr>
    </w:div>
    <w:div w:id="2144616661">
      <w:bodyDiv w:val="1"/>
      <w:marLeft w:val="0"/>
      <w:marRight w:val="0"/>
      <w:marTop w:val="0"/>
      <w:marBottom w:val="0"/>
      <w:divBdr>
        <w:top w:val="none" w:sz="0" w:space="0" w:color="auto"/>
        <w:left w:val="none" w:sz="0" w:space="0" w:color="auto"/>
        <w:bottom w:val="none" w:sz="0" w:space="0" w:color="auto"/>
        <w:right w:val="none" w:sz="0" w:space="0" w:color="auto"/>
      </w:divBdr>
      <w:divsChild>
        <w:div w:id="30811536">
          <w:marLeft w:val="274"/>
          <w:marRight w:val="0"/>
          <w:marTop w:val="0"/>
          <w:marBottom w:val="0"/>
          <w:divBdr>
            <w:top w:val="none" w:sz="0" w:space="0" w:color="auto"/>
            <w:left w:val="none" w:sz="0" w:space="0" w:color="auto"/>
            <w:bottom w:val="none" w:sz="0" w:space="0" w:color="auto"/>
            <w:right w:val="none" w:sz="0" w:space="0" w:color="auto"/>
          </w:divBdr>
        </w:div>
        <w:div w:id="1997301751">
          <w:marLeft w:val="274"/>
          <w:marRight w:val="0"/>
          <w:marTop w:val="0"/>
          <w:marBottom w:val="0"/>
          <w:divBdr>
            <w:top w:val="none" w:sz="0" w:space="0" w:color="auto"/>
            <w:left w:val="none" w:sz="0" w:space="0" w:color="auto"/>
            <w:bottom w:val="none" w:sz="0" w:space="0" w:color="auto"/>
            <w:right w:val="none" w:sz="0" w:space="0" w:color="auto"/>
          </w:divBdr>
        </w:div>
        <w:div w:id="69812008">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stinosinteligentes.es/wp-content/uploads/2021/06/Reglamento-organos-Red-DTI_MODIFICADO_030620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7569-10AB-45B3-8CC3-657D9D38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14812</Characters>
  <Application>Microsoft Office Word</Application>
  <DocSecurity>0</DocSecurity>
  <Lines>123</Lines>
  <Paragraphs>34</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ANTECEDENTES</vt:lpstr>
      <vt:lpstr>OBJETIVO</vt:lpstr>
      <vt:lpstr>PRINCIPIOS DEL CÓDIGO ÉTICO MUNDIAL PARA EL TURISMO</vt:lpstr>
      <vt:lpstr/>
      <vt:lpstr/>
      <vt:lpstr>PRINCIPIOS DEL CÓDIGO ÉTICO DE LA RED DTI</vt:lpstr>
      <vt:lpstr/>
      <vt:lpstr>COMPROMISOS DE LOS MIEMBROS DE LA RED DTI</vt:lpstr>
      <vt:lpstr>CUMPLIMIENTO DE LOS PRINCIPIOS DEL CÓDIGO ÉTICO: COMITÉ DE ÉTICA DE LA RED DTI</vt:lpstr>
    </vt:vector>
  </TitlesOfParts>
  <Company>Microsoft</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SEGITTUR</dc:creator>
  <cp:lastModifiedBy>Lourdes Maria De Pedro</cp:lastModifiedBy>
  <cp:revision>2</cp:revision>
  <cp:lastPrinted>2022-07-04T12:06:00Z</cp:lastPrinted>
  <dcterms:created xsi:type="dcterms:W3CDTF">2022-09-26T12:00:00Z</dcterms:created>
  <dcterms:modified xsi:type="dcterms:W3CDTF">2022-09-26T12:00:00Z</dcterms:modified>
</cp:coreProperties>
</file>